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August 2014</w:t>
      </w:r>
    </w:p>
    <w:p>
      <w:pPr>
        <w:pStyle w:val="Heading1"/>
      </w:pPr>
      <w:r>
        <w:t xml:space="preserve">Australia Post partners with myGov on Digital Mailbox trial</w:t>
      </w:r>
    </w:p>
    <w:p>
      <w:r>
        <w:t xml:space="preserve">18 August 2014</w:t>
      </w:r>
    </w:p>
    <w:p>
      <w:r>
        <w:t xml:space="preserve">Australia Post today announced an important partnership with the Australian Government Department of Human Services, to provide Australians with online access to critical government mail via the MyPost Digital Mailbox.</w:t>
      </w:r>
    </w:p>
    <w:p>
      <w:r>
        <w:t xml:space="preserve">The partnership allows correspondence from a range of government agencies including Medicare, Centrelink and Child Support to be directed to your MyPost Digital Mailbox.</w:t>
      </w:r>
    </w:p>
    <w:p>
      <w:r>
        <w:t xml:space="preserve">By linking the Digital Mailbox to myGov, the Australian Government’s secure online service, customers can enjoy the convenience of receiving and storing government mail, alongside other important correspondence, in one secure, online place.</w:t>
      </w:r>
    </w:p>
    <w:p>
      <w:r>
        <w:t xml:space="preserve">Australia Post Managing Director and CEO Ahmed Fahour said Australia Post was excited to be working with the Australian Government to offer all</w:t>
      </w:r>
    </w:p>
    <w:p>
      <w:r>
        <w:t xml:space="preserve">Australians access to government mail in a trusted, convenient and digital format.</w:t>
      </w:r>
    </w:p>
    <w:p>
      <w:r>
        <w:t xml:space="preserve">“Australians have trusted Australia Post with their communications for more than 200 years. MyPost Digital Mailbox complements what we deliver for the community in the physical world by providing a digital product that is secure, easy to use and convenient.</w:t>
      </w:r>
    </w:p>
    <w:p>
      <w:r>
        <w:t xml:space="preserve">“Through this partnership, Australians can now access their important government mail together with mail and bills from more than 30 major businesses including Telstra, AMP and Velocity Frequent Flyer, with another 20 providers, including Westpac, set to go live by the end of 2014,” said Mr Fahour.</w:t>
      </w:r>
    </w:p>
    <w:p>
      <w:r>
        <w:t xml:space="preserve">Department of Human Services Secretary Kathryn Campbell said the features and services available to over four million active myGov account holders are constantly evolving. “myGov allows Australians to link and access government services in a secure, single location, including Medicare, Centrelink, Australian Taxation Office, Personally Controlled eHealth Record, Child Support, Department of Veterans’ Affairs, and the National Disability Insurance Scheme,” Ms Campbell said.</w:t>
      </w:r>
    </w:p>
    <w:p>
      <w:r>
        <w:t xml:space="preserve">“It is great that we can now also work with Australia Post through this trial to provide people with more choices for how they access their digital mail from Medicare, Centrelink and Child Support.”</w:t>
      </w:r>
    </w:p>
    <w:p>
      <w:r>
        <w:t xml:space="preserve">MyPost Digital Mailbox is already helping thousands of Australians receive mail, pay bills and store important documents in one convenient, online and secure place. Over the coming months these services will be extended to include parcel tracking, retail receipt delivery and the release of an Android application, with many more exciting features in development.</w:t>
      </w:r>
    </w:p>
    <w:p>
      <w:r>
        <w:t xml:space="preserve">For more information or to register for your own Digital Mailbox go to: digitalmailbox.com.au</w:t>
      </w:r>
    </w:p>
    <w:p>
      <w:r>
        <w:t xml:space="preserve">To create a myGov account and elect to have your Medicare, Centrelink and Child Support mail sent to your MyPost Digital Mailbox, go to my.gov.au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2026-06-04T10:28:05.524Z</dcterms:created>
  <dcterms:modified xsi:type="dcterms:W3CDTF">2026-06-04T10:28:05.524Z</dcterms:modified>
</cp:coreProperties>
</file>

<file path=docProps/custom.xml><?xml version="1.0" encoding="utf-8"?>
<Properties xmlns="http://schemas.openxmlformats.org/officeDocument/2006/custom-properties" xmlns:vt="http://schemas.openxmlformats.org/officeDocument/2006/docPropsVTypes"/>
</file>