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24 April 2015</w:t>
      </w:r>
    </w:p>
    <w:p>
      <w:pPr>
        <w:pStyle w:val="Heading1"/>
      </w:pPr>
      <w:r>
        <w:t xml:space="preserve">Pet cats celebrated by Australia Post</w:t>
      </w:r>
    </w:p>
    <w:p>
      <w:r>
        <w:t xml:space="preserve">24 April 2015</w:t>
      </w:r>
    </w:p>
    <w:p>
      <w:r>
        <w:t xml:space="preserve">The popularity of pet cats is being celebrated by Australia Post with a new stamp issue capturing a snapshot of domestic cat ownership on five domestic base-rate (70c) stamps.</w:t>
      </w:r>
    </w:p>
    <w:p>
      <w:r>
        <w:t xml:space="preserve">Australia Post Philatelic Manager, Michael Zsolt said the Cats stamp issue reflected Australians' great love of pets, including cats.</w:t>
      </w:r>
    </w:p>
    <w:p>
      <w:r>
        <w:t xml:space="preserve">"We know people in Australia are passionate about their pets, with Australia having one of the highest rates of pet and pet cat ownership in the world."</w:t>
      </w:r>
    </w:p>
    <w:p>
      <w:r>
        <w:t xml:space="preserve">"Our Cats stamp issue names each cat to show that they are loved and well-cared-for family members and companions."</w:t>
      </w:r>
    </w:p>
    <w:p>
      <w:r>
        <w:t xml:space="preserve">The five cats featured in this stamp issue represent a cross-section of pet cats in Australia ? our second-most common household pet:</w:t>
      </w:r>
    </w:p>
    <w:p>
      <w:r>
        <w:t xml:space="preserve">The products associated with this stamp issue include a first day cover, stamp pack, five booklets of 10 x 70c self-adhesive stamps, booklet collection, roll of 200 x 70c self-adhesive stamps, set of five maxicards and a postal and numismatic cover.&amp;nbsp;The Cats stamp issue is available from 5 May 2015 at participating Post Offices, via mail order on 1800 331 794 and online at&amp;nbsp;auspost.com.au/shop/sending/stamps&amp;nbsp;while stocks last.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2026-06-04T10:27:54.460Z</dcterms:created>
  <dcterms:modified xsi:type="dcterms:W3CDTF">2026-06-04T10:27:54.460Z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