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August 2016</w:t>
      </w:r>
    </w:p>
    <w:p>
      <w:pPr>
        <w:pStyle w:val="Heading1"/>
      </w:pPr>
      <w:r>
        <w:t xml:space="preserve">Australia Post progresses Aramex deal</w:t>
      </w:r>
    </w:p>
    <w:p>
      <w:r>
        <w:t xml:space="preserve">03 August 2016</w:t>
      </w:r>
    </w:p>
    <w:p>
      <w:r>
        <w:t xml:space="preserve">Australia Post today signalled that next month it is launching a joint venture with logistics giant Aramex, boosting its capacity to service the global eCommerce market.&amp;nbsp;Commencing in September, the joint venture will help connect Australian businesses and consumers to the world economy and the fast-growing Asian eCommerce market through a seamless inbound and outbound experience.Australia Post will provide last mile delivery in Australia, utilising the existing network of drivers and posties to deliver volumes generated by the joint venture.Australia Post has also made a strategic investment in Aramex and currently has a 4.5 per cent shareholding. Aramex will also invest in Star Track International (STI), helping to expand STI's operations.This alliance will complement Australia Post's range of global alliances, including a 49 per cent joint venture with China Post, Sai Cheng Logistics International.</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2026-06-04T10:27:32.159Z</dcterms:created>
  <dcterms:modified xsi:type="dcterms:W3CDTF">2026-06-04T10:27:32.159Z</dcterms:modified>
</cp:coreProperties>
</file>

<file path=docProps/custom.xml><?xml version="1.0" encoding="utf-8"?>
<Properties xmlns="http://schemas.openxmlformats.org/officeDocument/2006/custom-properties" xmlns:vt="http://schemas.openxmlformats.org/officeDocument/2006/docPropsVTypes"/>
</file>