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11 December 2016</w:t>
      </w:r>
    </w:p>
    <w:p>
      <w:pPr>
        <w:pStyle w:val="Heading1"/>
      </w:pPr>
      <w:r>
        <w:t xml:space="preserve">2016 Media Releases</w:t>
      </w:r>
    </w:p>
    <w:p>
      <w:r>
        <w:t xml:space="preserve">1-12 out of 32 results.</w:t>
      </w:r>
    </w:p>
    <w:p>
      <w:r>
        <w:t xml:space="preserve">11 December 2016 &amp;nbsp;|&amp;nbsp;  News</w:t>
      </w:r>
    </w:p>
    <w:p>
      <w:r>
        <w:t xml:space="preserve">Australia Post is anticipating the biggest delivery day in the nation's history tomorrow, with over two million parcels moving through the network as Christmas Day draws near.</w:t>
      </w:r>
    </w:p>
    <w:p>
      <w:r>
        <w:t xml:space="preserve">29 November 2016 &amp;nbsp;|&amp;nbsp;  News</w:t>
      </w:r>
    </w:p>
    <w:p>
      <w:r>
        <w:t xml:space="preserve">Australia Post today announced a landmark partnership with Woolworths to install at least 500 24/7 Parcel Lockers in supermarkets across the country, providing shoppers with convenient parcel collection and returns.</w:t>
      </w:r>
    </w:p>
    <w:p>
      <w:r>
        <w:t xml:space="preserve">15 November 2016 &amp;nbsp;|&amp;nbsp;  News</w:t>
      </w:r>
    </w:p>
    <w:p>
      <w:r>
        <w:t xml:space="preserve">Australia Post today welcomed the decision by Standard and Poor's to upgrade its official credit rating from negative to stable.</w:t>
      </w:r>
    </w:p>
    <w:p>
      <w:r>
        <w:t xml:space="preserve">11 November 2016 &amp;nbsp;|&amp;nbsp;  News</w:t>
      </w:r>
    </w:p>
    <w:p>
      <w:r>
        <w:t xml:space="preserve">In an Australian first, Australia Post will trial extended hours parcel deliveries to more than one million customers across capital cities this festive season.</w:t>
      </w:r>
    </w:p>
    <w:p>
      <w:r>
        <w:t xml:space="preserve">31 October 2016 &amp;nbsp;|&amp;nbsp;  News</w:t>
      </w:r>
    </w:p>
    <w:p>
      <w:r>
        <w:t xml:space="preserve">Australia Post's Managing Director &amp;amp; CEO, Ahmed Fahour, will take a position on the board of directors of global parcel express delivery and logistics company Aramex.</w:t>
      </w:r>
    </w:p>
    <w:p>
      <w:r>
        <w:t xml:space="preserve">21 October 2016 &amp;nbsp;|&amp;nbsp;  News</w:t>
      </w:r>
    </w:p>
    <w:p>
      <w:r>
        <w:t xml:space="preserve">In accordance with ACCC safety advice, and in consultation with the major telecommunications providers, Australia Post has been accepting returns of the Samsung Galaxy Note 7 and Note 7 Edge via road transport in clearly marked packages. Australia Post is not carrying the Samsung...</w:t>
      </w:r>
    </w:p>
    <w:p>
      <w:r>
        <w:t xml:space="preserve">19 October 2016 &amp;nbsp;|&amp;nbsp;  News</w:t>
      </w:r>
    </w:p>
    <w:p>
      <w:r>
        <w:t xml:space="preserve">A media report today has misrepresented comments made by Australia Post's Managing Director and Group CEO at a Senate Estimates hearing yesterday.</w:t>
      </w:r>
    </w:p>
    <w:p>
      <w:r>
        <w:t xml:space="preserve">08 October 2016 &amp;nbsp;|&amp;nbsp;  News</w:t>
      </w:r>
    </w:p>
    <w:p>
      <w:r>
        <w:t xml:space="preserve">Australia Post today announced plans to trial a new look electric delivery vehicle that will allow posties to deliver more small parcels than ever before.</w:t>
      </w:r>
    </w:p>
    <w:p>
      <w:r>
        <w:t xml:space="preserve">08 October 2016 &amp;nbsp;|&amp;nbsp;  News</w:t>
      </w:r>
    </w:p>
    <w:p>
      <w:r>
        <w:t xml:space="preserve">Australia Post today announced plans to trial a new look electric delivery vehicle that will allow posties to deliver more small parcels than ever before.</w:t>
      </w:r>
    </w:p>
    <w:p>
      <w:r>
        <w:t xml:space="preserve">26 September 2016 &amp;nbsp;|&amp;nbsp;  News</w:t>
      </w:r>
    </w:p>
    <w:p>
      <w:r>
        <w:t xml:space="preserve">Australia is a nation of information hunters and gatherers when it comes to planning a purchase, with potential customers looking at up to seven advertising channels, according to the latest research commissioned by Australia Post.</w:t>
      </w:r>
    </w:p>
    <w:p>
      <w:r>
        <w:t xml:space="preserve">26 August 2016 &amp;nbsp;|&amp;nbsp;  News</w:t>
      </w:r>
    </w:p>
    <w:p>
      <w:r>
        <w:t xml:space="preserve">Australia Post today announced a full-year profit after tax of $36 million, representing a turnaround of $258 million compared with FY2015 driven by strong performance in the parcels business and the impact of letters reform.</w:t>
      </w:r>
    </w:p>
    <w:p>
      <w:r>
        <w:t xml:space="preserve">03 August 2016 &amp;nbsp;|&amp;nbsp;  News</w:t>
      </w:r>
    </w:p>
    <w:p>
      <w:r>
        <w:t xml:space="preserve">Australia Post today signalled that next month it is launching a joint venture with logistics giant Aramex, boosting its capacity to service the global eCommerce market.&amp;nbsp;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2026-06-04T10:28:39.243Z</dcterms:created>
  <dcterms:modified xsi:type="dcterms:W3CDTF">2026-06-04T10:28:39.243Z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