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10 July 2017</w:t>
      </w:r>
    </w:p>
    <w:p>
      <w:pPr>
        <w:pStyle w:val="Heading1"/>
      </w:pPr>
      <w:r>
        <w:t xml:space="preserve">Australia Post continues to provide passport services</w:t>
      </w:r>
    </w:p>
    <w:p>
      <w:r>
        <w:t xml:space="preserve">10 July 2017</w:t>
      </w:r>
    </w:p>
    <w:p>
      <w:r>
        <w:t xml:space="preserve">Australia Post will continue to provide passport services across its 4000-strong post office network after receiving a 12 month extension from the Department of Foreign Affairs and Trade (DFAT).</w:t>
      </w:r>
    </w:p>
    <w:p>
      <w:r>
        <w:t xml:space="preserve">Executive General Manager Trusted eCommerce Services and Group Chief Digital Officer Andrew Walduck said the agreement will last until at least 30 June 2018 and builds on a service that Australia Post has provided to the community for over 30 years.</w:t>
      </w:r>
    </w:p>
    <w:p>
      <w:r>
        <w:t xml:space="preserve">"As one of the most trusted brands in Australia,&amp;nbsp;we successfully negotiated the ongoing provision of passport services for another 12 months and we are excited to be able to continue our long-standing partnership with DFAT," Mr Walduck said.</w:t>
      </w:r>
    </w:p>
    <w:p>
      <w:r>
        <w:t xml:space="preserve">"With more than 4,000 Post Offices nationally, Australians can&amp;nbsp;continue to access passport services as they do today. This provides consumers with ease, choice and convenience in accessing this important government service."</w:t>
      </w:r>
    </w:p>
    <w:p>
      <w:r>
        <w:t xml:space="preserve">DFAT is conducting a procurement process for the provision of the passport services following 1 July 2018. A decision about the provision of services after 1 July 2018 will be made after the completion of a tender process by DFAT.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2026-06-04T10:27:17.569Z</dcterms:created>
  <dcterms:modified xsi:type="dcterms:W3CDTF">2026-06-04T10:27:17.569Z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