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September 2017</w:t>
      </w:r>
    </w:p>
    <w:p>
      <w:pPr>
        <w:pStyle w:val="Heading1"/>
      </w:pPr>
      <w:r>
        <w:t xml:space="preserve">Pricing Changes</w:t>
      </w:r>
    </w:p>
    <w:p>
      <w:r>
        <w:t xml:space="preserve">05 September 2017</w:t>
      </w:r>
    </w:p>
    <w:p>
      <w:r>
        <w:t xml:space="preserve">Australia Post is committed to delivering an accessible, reliable and sustainable mail service.From October 2, Australia Post will be changing the price of some products by an average of 2.8 per cent. These pricing changes will ensure we can continue to invest in our large and trusted delivery network, covering more than 4000 post offices and 11.6 million delivery points each day. This will also allow us to manage increasing costs across the delivery network. For most products this is the first price increase in over 12 months.We recognise that pricing changes are not easy for our customers and we have worked hard to keep prices unchanged on a large number of popular products, including on our parcel post satchels and seasonal domestic greeting card postage. We are also reducing the price of postage for a range of international parcels to New Zealand and Great Britain, and will continue to offer more than five million Concession Card holders up to 40 per cent off a range of products and services. There is no change to domestic stamp prices.In the last 12 months we have made substantial investments in our delivery network including launching six dedicated Qantas freighter aircraft and announcing 500 additional free Parcel Locker locations at Woolworths sites.</w:t>
      </w:r>
    </w:p>
    <w:p>
      <w:r>
        <w:t xml:space="preserve">For further information, please visit&amp;nbsp;https://auspost.com.au/about-us/news-media/important-updates/price-changes-effective-october-2</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2026-06-04T10:27:13.635Z</dcterms:created>
  <dcterms:modified xsi:type="dcterms:W3CDTF">2026-06-04T10:27:13.636Z</dcterms:modified>
</cp:coreProperties>
</file>

<file path=docProps/custom.xml><?xml version="1.0" encoding="utf-8"?>
<Properties xmlns="http://schemas.openxmlformats.org/officeDocument/2006/custom-properties" xmlns:vt="http://schemas.openxmlformats.org/officeDocument/2006/docPropsVTypes"/>
</file>