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18 August 2018</w:t>
      </w:r>
    </w:p>
    <w:p>
      <w:pPr>
        <w:pStyle w:val="Heading1"/>
      </w:pPr>
      <w:r>
        <w:t xml:space="preserve">Australia Post celebrates Winx&amp;#39;s record breaking 26th consecutive win</w:t>
      </w:r>
    </w:p>
    <w:p>
      <w:r>
        <w:t xml:space="preserve">18 August 2018</w:t>
      </w:r>
    </w:p>
    <w:p>
      <w:r>
        <w:t xml:space="preserve">Australia Post will release a commemorative stamp to celebrate today's record breaking 26th consecutive race win by Australian racehorse, Winx.</w:t>
      </w:r>
    </w:p>
    <w:p>
      <w:r>
        <w:t xml:space="preserve">Winx galloped to a historic win in the former Warwick Stakes, which was renamed this year to the Winx Stakes in honour of the champion mare. Her win is a new Australian record, breaking the 25 wins by Black Caviar, and is second worldwide only to the Hungarian mare Kincsem, which won all of her 54 races in the 1870s.</w:t>
      </w:r>
    </w:p>
    <w:p>
      <w:r>
        <w:t xml:space="preserve">Commenting on the stamp release Australia Post Philatelic Manager, Michael Zsolt said: "It is a fitting tribute to such a significant sporting achievement and amazing racehorse. The beautiful artwork on the stamp, and what it represents, will no doubt appeal to horse racing enthusiasts and collectors alike."</w:t>
      </w:r>
    </w:p>
    <w:p>
      <w:r>
        <w:t xml:space="preserve">The $1 base rate stamp features Winx being ridden by jockey Hugh Bowman who rode Winx in today's record-breaking win.</w:t>
      </w:r>
    </w:p>
    <w:p>
      <w:r>
        <w:t xml:space="preserve">Bowman said the commemoration of Winx on an Australian stamp means a great deal to him and all involved with the champion mare.</w:t>
      </w:r>
    </w:p>
    <w:p>
      <w:r>
        <w:t xml:space="preserve">"She's really become an Australian icon who'll be remembered for generations. For her to be commemorated in this manner is a great honour and a very worthy distinction," he said.</w:t>
      </w:r>
    </w:p>
    <w:p>
      <w:r>
        <w:t xml:space="preserve">Winx is owned in partnership by Magic Bloodstock Racing, Debbie Kepitis, and Richard Treweeke, and trained by multiple premiership-winning Sydney trainer Chris Waller.</w:t>
      </w:r>
    </w:p>
    <w:p>
      <w:r>
        <w:t xml:space="preserve">On behalf of the owners, Magic Bloodstock Racing Managing Director Peter Tighe said: "We are beside ourselves, we never dreamed of having WInx celebrated on an Australian stamp - it's just not the sort of thing you think about when you go to buy a horse, but we are very proud and honoured to see this stamp being made for her."</w:t>
      </w:r>
    </w:p>
    <w:p>
      <w:r>
        <w:t xml:space="preserve">The Winx commemorative stamp issue is available via mail order on 1800 331 794, and online at auspost.com.au/stamps from 20 August 2018, and participating Post Offices will have products available from 23 August 2018&amp;nbsp;while stocks last.</w:t>
      </w:r>
    </w:p>
    <w:p>
      <w:r>
        <w:t xml:space="preserve">The products available with this stamp issue are a first day cover, special 26-win pack, set of maxicards, medallion cover, booklet of 10 x $1 stamps, and a sheetlet pack (10 stamps).</w:t>
      </w:r>
    </w:p>
    <w:p>
      <w:r>
        <w:t xml:space="preserve">Please visit&amp;nbsp;auspostcollectables.com.au&amp;nbsp;for more information on the Winx stamp issue.</w:t>
      </w:r>
    </w:p>
    <w:p>
      <w:r>
        <w:t xml:space="preserve">About Winx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2026-06-04T10:26:56.015Z</dcterms:created>
  <dcterms:modified xsi:type="dcterms:W3CDTF">2026-06-04T10:26:56.015Z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