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10 May 2019</w:t>
      </w:r>
    </w:p>
    <w:p>
      <w:pPr>
        <w:pStyle w:val="Heading1"/>
      </w:pPr>
      <w:r>
        <w:t xml:space="preserve">Australia Post launches road safety campaign with Australian Trucking Association</w:t>
      </w:r>
    </w:p>
    <w:p>
      <w:r>
        <w:t xml:space="preserve">10 May 2019</w:t>
      </w:r>
    </w:p>
    <w:p>
      <w:r>
        <w:t xml:space="preserve">Australia Post has today announced a four-year partnership with the Australian Trucking Association (ATA) with a focus on safety on the roads.</w:t>
      </w:r>
    </w:p>
    <w:p>
      <w:r>
        <w:t xml:space="preserve">The announcement coincides with National Road Safety Week, and includes a $200,000 sponsorship pledge for the rebranded Volvo ATA Safety Truck.</w:t>
      </w:r>
    </w:p>
    <w:p>
      <w:r>
        <w:t xml:space="preserve">The Volvo ATA Safety Truck is a road safety exhibition that has been in operation since 2008, and is now being updated to specifically target 16 to 25 year old drivers and vulnerable road users.</w:t>
      </w:r>
    </w:p>
    <w:p>
      <w:r>
        <w:t xml:space="preserve">The partnership will have a focus on educating drivers on how to share the road safely with heavy vehicles through hands-on informative, small group presentations and virtual reality technology, and will see Australia Post join the ATA&amp;rsquo;s corporate sponsors providing funds for the rebranded truck.</w:t>
      </w:r>
    </w:p>
    <w:p>
      <w:r>
        <w:t xml:space="preserve">Australia Post Group Chief Operating Officer Bob Black said the new arrangement showcases Australia Post&amp;rsquo;s focus on road safety education, especially among younger drivers.</w:t>
      </w:r>
    </w:p>
    <w:p>
      <w:r>
        <w:t xml:space="preserve">&amp;ldquo;We are always looking for ways to keep our people and communities safe. Every year over 1,200 people are killed and 35,000 seriously injured on our roads,&amp;rdquo; Mr Black said.</w:t>
      </w:r>
    </w:p>
    <w:p>
      <w:r>
        <w:t xml:space="preserve">&amp;ldquo;Last year we experienced 768 road injuries across our workforce nationally. That means every workday three posties are injured in motor vehicle accidents &amp;ndash; that is three posties too many.</w:t>
      </w:r>
    </w:p>
    <w:p>
      <w:r>
        <w:t xml:space="preserve">&amp;ldquo;This is an important partnership to help end road incidents and trauma &amp;ndash; especially involving heavy vehicles which are a big part of our network.&amp;rdquo;</w:t>
      </w:r>
    </w:p>
    <w:p>
      <w:r>
        <w:t xml:space="preserve">Australian Trucking Association CEO Ben Maguire said the ATA was thrilled to have Australia Post&amp;rsquo;s support for this educational and behavioural change campaign, with the new truck set to be on the roads in October 2019.</w:t>
      </w:r>
    </w:p>
    <w:p>
      <w:r>
        <w:t xml:space="preserve">&amp;ldquo;Official estimates show that about 80 per cent of fatal multi-vehicle crashes involving trucks are not the fault of the truck driver. 25 per cent of occupants involved in a casualty crash with a truck are aged 26 years or younger, however this age group only represents only 10 to 15 per cent of the driver population,&amp;rdquo; Mr Maguire said.</w:t>
      </w:r>
    </w:p>
    <w:p>
      <w:r>
        <w:t xml:space="preserve">&amp;ldquo;Australia Post&amp;rsquo;s support for this project demonstrates a commitment to road safety and a shared vision of zero fatal or serious injury crashes on our roads.&amp;rdquo;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2026-06-04T10:26:40.184Z</dcterms:created>
  <dcterms:modified xsi:type="dcterms:W3CDTF">2026-06-04T10:26:40.184Z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