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31 January 2019</w:t>
      </w:r>
    </w:p>
    <w:p>
      <w:pPr>
        <w:pStyle w:val="Heading1"/>
      </w:pPr>
      <w:r>
        <w:t xml:space="preserve">Australia Post&amp;#39;s three-wheeled electric delivery vehicle</w:t>
      </w:r>
    </w:p>
    <w:p>
      <w:r>
        <w:t xml:space="preserve">31 January 2019</w:t>
      </w:r>
    </w:p>
    <w:p>
      <w:r>
        <w:t xml:space="preserve">Overlay footage of the three-wheeled Swiss built Kyburz, that will allow posties to deliver more small parcels than ever before.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2026-06-04T10:26:47.277Z</dcterms:created>
  <dcterms:modified xsi:type="dcterms:W3CDTF">2026-06-04T10:26:47.277Z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