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02 December 2022</w:t>
      </w:r>
    </w:p>
    <w:p>
      <w:pPr>
        <w:pStyle w:val="Heading1"/>
      </w:pPr>
      <w:r>
        <w:t xml:space="preserve">Australia Post Celebrates 10 years of Disability Leadership in the Workplace</w:t>
      </w:r>
    </w:p>
    <w:p>
      <w:r>
        <w:t xml:space="preserve">02 December 2022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2026-06-04T10:25:15.997Z</dcterms:created>
  <dcterms:modified xsi:type="dcterms:W3CDTF">2026-06-04T10:25:15.997Z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