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03 June 2022</w:t>
      </w:r>
    </w:p>
    <w:p>
      <w:pPr>
        <w:pStyle w:val="Heading1"/>
      </w:pPr>
      <w:r>
        <w:t xml:space="preserve">Australia Post partners with DeadlyScience to support budding First Nations scientists</w:t>
      </w:r>
    </w:p>
    <w:p>
      <w:r>
        <w:t xml:space="preserve">03 June 2022</w:t>
      </w:r>
    </w:p>
    <w:p>
      <w:r>
        <w:t xml:space="preserve">Australia Post has partnered with not for profit Indigenous charity DeadlyScience and is set to leverage its vast network to deliver science books and materials to First Nations Communities across the country.</w:t>
      </w:r>
    </w:p>
    <w:p>
      <w:r>
        <w:t xml:space="preserve">Building on its partnership with the Indigenous Literacy Foundation (ILF), Australia Post will deliver science and literacy resources for First Nations children in communities across the country.</w:t>
      </w:r>
    </w:p>
    <w:p>
      <w:r>
        <w:t xml:space="preserve">DeadlyScience, founded in 2018 by proud Kamilaroi man Corey Tutt, celebrates Australia’s first scientists, First Nations people – and works to empower Indigenous students in schools today to discover science, technology, engineering and maths pathways through innovative programs.</w:t>
      </w:r>
    </w:p>
    <w:p>
      <w:r>
        <w:t xml:space="preserve">The partnership with Australia Post will kick off with the delivery of 18 pallets of Lego product to First Nations children nation-wide.</w:t>
      </w:r>
    </w:p>
    <w:p>
      <w:r>
        <w:t xml:space="preserve">Australia Post EGM Community, Sustainability and Stakeholder Engagement, Tanny Mangos, said the new partnership with DeadlyScience built on Australia Post’s literacy commitment and focus in Indigenous communities.</w:t>
      </w:r>
    </w:p>
    <w:p>
      <w:r>
        <w:t xml:space="preserve">“We’re pleased to announce our partnership with DeadlyScience during one of the most important events, National Reconciliation Week,” Ms Mangos said.</w:t>
      </w:r>
    </w:p>
    <w:p>
      <w:r>
        <w:t xml:space="preserve">“Our partnership with DeadlyScience includes delivering science books and education materials to over 390 schools across Australia and supporting a National Science Week campaign in August.</w:t>
      </w:r>
    </w:p>
    <w:p>
      <w:r>
        <w:t xml:space="preserve">“The partnership complements our work with the ILF, where we’ve helped deliver more than 280,000 books to children in 325 remote Indigenous Communities since 2020.”</w:t>
      </w:r>
    </w:p>
    <w:p>
      <w:r>
        <w:t xml:space="preserve">Mr Tutt, the 2020 Young Australian for New South Wales, said the partnership with Australia Post would be a significant boost to STEM resources for First Nations children in communities and schools across Australia, as it works to encourage student engagement with science, technology, engineering and mathematics.</w:t>
      </w:r>
    </w:p>
    <w:p>
      <w:r>
        <w:t xml:space="preserve">“We’re delighted that Australia Post has joined us on this journey, which demonstrates its commitment to First Nations communities, and will deliver much needed STEM resources to build the next generation of Deadly Scientists.”</w:t>
      </w:r>
    </w:p>
    <w:p>
      <w:r>
        <w:t xml:space="preserve">ENDS</w:t>
      </w:r>
    </w:p>
    <w:p>
      <w:r>
        <w:t xml:space="preserve">Media enquiries, please contact:</w:t>
      </w:r>
    </w:p>
    <w:p>
      <w:r>
        <w:t xml:space="preserve">Elliot Giakalis, National Media Manager, Australia PostM: 0438 332 378E: elliot.giakalis@auspost.com.au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2026-06-04T10:25:28.907Z</dcterms:created>
  <dcterms:modified xsi:type="dcterms:W3CDTF">2026-06-04T10:25:28.907Z</dcterms:modified>
</cp:coreProperties>
</file>

<file path=docProps/custom.xml><?xml version="1.0" encoding="utf-8"?>
<Properties xmlns="http://schemas.openxmlformats.org/officeDocument/2006/custom-properties" xmlns:vt="http://schemas.openxmlformats.org/officeDocument/2006/docPropsVTypes"/>
</file>