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17 May 2023</w:t>
      </w:r>
    </w:p>
    <w:p>
      <w:pPr>
        <w:pStyle w:val="Heading1"/>
      </w:pPr>
      <w:r>
        <w:t xml:space="preserve">Aussie Post gives back to more than 400 grassroots  community groups nationally</w:t>
      </w:r>
    </w:p>
    <w:p>
      <w:r>
        <w:t xml:space="preserve">17 May 2023</w:t>
      </w:r>
    </w:p>
    <w:p>
      <w:r>
        <w:t xml:space="preserve">Australia Post team members have thrown their support behind 438 community groups and not-for-profits within their local communities which, as a result, will receive funding of up to $1,000 each through Australia Post’s annual People of Post Grants.</w:t>
      </w:r>
    </w:p>
    <w:p>
      <w:r>
        <w:t xml:space="preserve">Over $400,000 in total has been awarded to meaningful initiatives in support of local communities, including volunteer-run organisations, sporting groups and mental health programs located across metro, regional and remote communities of Australia.</w:t>
      </w:r>
    </w:p>
    <w:p>
      <w:r>
        <w:t xml:space="preserve">Using their local connections and first-hand experiences within the community, local posties, Post Office workers and other Australia Post team members nominated organisations as possible grant recipients they saw having a big impact at a time where support is needed more than ever before.</w:t>
      </w:r>
    </w:p>
    <w:p>
      <w:r>
        <w:t xml:space="preserve">This year, 25 per cent of the grants went to groups supporting culturally and linguistically diverse demographics and communities experiencing disadvantage, while 25 per cent will support projects aimed at improving mental health and connection.</w:t>
      </w:r>
    </w:p>
    <w:p>
      <w:r>
        <w:t xml:space="preserve">Australia Post General Manager Community &amp;amp; Stakeholder Engagement, Nicky Tracey, said the annual program would once again help hundreds of grassroots and not-for-profit groups thrive, and it was rewarding to deliver the news to recipients during National Volunteer Week.</w:t>
      </w:r>
    </w:p>
    <w:p>
      <w:r>
        <w:t xml:space="preserve">"Across more than 4,000 Post Offices and one of the largest national workforces, everyday our team members see the importance of local community connection, particularly in regional and rural Australia,” Ms Tracey said.</w:t>
      </w:r>
    </w:p>
    <w:p>
      <w:r>
        <w:t xml:space="preserve">"These grants give our team members the opportunity to recognise and support the meaningful work being done by local community groups they are passionate about, at a time where many need a helping hand. We’re delighted to see a 20 per cent increase in nominations this year from our team members, who themselves are often volunteers or play a role to support local community organisations.</w:t>
      </w:r>
    </w:p>
    <w:p>
      <w:r>
        <w:t xml:space="preserve">"Volunteers and non-profits are the backbone of our communities, making a positive difference to individuals and communities every day."</w:t>
      </w:r>
    </w:p>
    <w:p>
      <w:r>
        <w:t xml:space="preserve">Since 2018 more than 1,750 grants totalling more than $1 million have been awarded as part of the People of Post Grants program. The Grants have supported many causes, including cooking workshops for socially-isolated multicultural communities in Queensland, re-stocking flood-affected sporting clubs in regional NSW and funding camps for the Tennant Creek Girl Guides in the Northern Territory.</w:t>
      </w:r>
    </w:p>
    <w:p>
      <w:r>
        <w:t xml:space="preserve">The full list of Australia Post’s 2023 People of Post Grants recipients, listed by state/territory and location, and more information about the People of Post Grants program, is available at: auspost.com.au/popgrants</w:t>
      </w:r>
    </w:p>
    <w:p>
      <w:r>
        <w:t xml:space="preserve">Media contact:</w:t>
      </w:r>
    </w:p>
    <w:p>
      <w:r>
        <w:t xml:space="preserve">Anna Garcia, M: 0409 402 966 E:Anna.garcia3@auspost.com.au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2026-06-04T10:25:03.172Z</dcterms:created>
  <dcterms:modified xsi:type="dcterms:W3CDTF">2026-06-04T10:25:03.172Z</dcterms:modified>
</cp:coreProperties>
</file>

<file path=docProps/custom.xml><?xml version="1.0" encoding="utf-8"?>
<Properties xmlns="http://schemas.openxmlformats.org/officeDocument/2006/custom-properties" xmlns:vt="http://schemas.openxmlformats.org/officeDocument/2006/docPropsVTypes"/>
</file>