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March 2023</w:t>
      </w:r>
    </w:p>
    <w:p>
      <w:pPr>
        <w:pStyle w:val="Heading1"/>
      </w:pPr>
      <w:r>
        <w:t xml:space="preserve">Australia Post delivers building blocks for a brighter future</w:t>
      </w:r>
    </w:p>
    <w:p>
      <w:r>
        <w:t xml:space="preserve">16 March 2023</w:t>
      </w:r>
    </w:p>
    <w:p>
      <w:r>
        <w:t xml:space="preserve">Continuing its partnership with not-for-profit Indigenous charity DeadlyScience, Australia Post is packing and delivering LEGO® products to more than 750 First Nations schools and communities across Australia this week.</w:t>
      </w:r>
    </w:p>
    <w:p>
      <w:r>
        <w:t xml:space="preserve">The LEGO sets will make their way across metropolitan, regional and remote Australia via Australia Post’s chartered planes and barges and its fleet of trucks, eDVs, vans and motorbikes. The LEGO sets will be used as an educational Science, Technology, Engineering and Mathematics (STEM) resource, benefiting over 34,500 First Nations students.</w:t>
      </w:r>
    </w:p>
    <w:p>
      <w:r>
        <w:t xml:space="preserve">Australia Post Executive General Manager Community, Sustainability and Stakeholder Engagement, Tanny Mangos, highlighted how the breadth of Australia Post’s network played a key role in reaching many of the regional and remote communitiessupported by this DeadlyScience initiative.</w:t>
      </w:r>
    </w:p>
    <w:p>
      <w:r>
        <w:t xml:space="preserve">“It’s fantastic to be able to leverage our vast delivery network to get these important packages out to so many First Nationsschools and communities.</w:t>
      </w:r>
    </w:p>
    <w:p>
      <w:r>
        <w:t xml:space="preserve">“At Australia Post we remain firmly committed to supporting literacy in Aboriginal and Torres Strait Islander communities and this partnership with DeadlyScience provides us with the opportunity to play a key role in delivering critical materials to these schools and communities.</w:t>
      </w:r>
    </w:p>
    <w:p>
      <w:r>
        <w:t xml:space="preserve">“We love the excitement and joy on the students faces when they receive their packages, knowing that we have played a role in making that possible,” Ms Mangos concluded.</w:t>
      </w:r>
    </w:p>
    <w:p>
      <w:r>
        <w:t xml:space="preserve">“The support from Australia Post to deliver LEGO products to over 34,500 Aboriginal and Torres Strait Islander students across Australia will help DeadlyScience to build future generations of engineers,” said DeadlyScience CEO, Corey Tutt OAM.</w:t>
      </w:r>
    </w:p>
    <w:p>
      <w:r>
        <w:t xml:space="preserve">“The LEGO System in Play offers a great foundation for engineering through learning through play; providing so many opportunities for students to explore this field.”</w:t>
      </w:r>
    </w:p>
    <w:p>
      <w:r>
        <w:t xml:space="preserve">DeadlyScience, founded in 2018 by proud Kamilaroi man Corey Tutt OAM, celebrates Australia’s first scientists, First Nations people –and aims to build future generations of First Nations deadly scientists, technicians, engineers, mathematicians and STEM leaders.</w:t>
      </w:r>
    </w:p>
    <w:p>
      <w:r>
        <w:t xml:space="preserve">ENDS</w:t>
      </w:r>
    </w:p>
    <w:p>
      <w:r>
        <w:t xml:space="preserve">LEGO and the LEGO logo are trademarks and copyrights of the LEGO Group. ©2023 The LEGO Group. All rights reserved.</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2026-06-04T10:25:08.378Z</dcterms:created>
  <dcterms:modified xsi:type="dcterms:W3CDTF">2026-06-04T10:25:08.378Z</dcterms:modified>
</cp:coreProperties>
</file>

<file path=docProps/custom.xml><?xml version="1.0" encoding="utf-8"?>
<Properties xmlns="http://schemas.openxmlformats.org/officeDocument/2006/custom-properties" xmlns:vt="http://schemas.openxmlformats.org/officeDocument/2006/docPropsVTypes"/>
</file>