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15 May 2023</w:t>
      </w:r>
    </w:p>
    <w:p>
      <w:pPr>
        <w:pStyle w:val="Heading1"/>
      </w:pPr>
      <w:r>
        <w:t xml:space="preserve">Australia Post&amp;#39;s inaugural sustainability bond raises $100M</w:t>
      </w:r>
    </w:p>
    <w:p>
      <w:r>
        <w:t xml:space="preserve">18 May 2023</w:t>
      </w:r>
    </w:p>
    <w:p>
      <w:r>
        <w:t xml:space="preserve">Australia Post announced it has successfully priced its first-ever sustainability bond, focused on both environmental and social projects. The 6-year $100 million bond was priced on 15 May 2023 and was significantly oversubscribed with orders from Australian and Asian investors.</w:t>
      </w:r>
    </w:p>
    <w:p>
      <w:r>
        <w:t xml:space="preserve">Issued under an Australian Medium-Term Note (AMTN) program, the funds raised will be used to assist Australia Post in delivering on its 2025 Sustainability Roadmap and community strategy.</w:t>
      </w:r>
    </w:p>
    <w:p>
      <w:r>
        <w:t xml:space="preserve">Australia Post is the first Commonwealth Government Business Enterprise to target Net Zero emissions by 2050, with further commitments laid out in its 2025 Sustainability Roadmap, including working to meet the United Nations Sustainability Development Goals.</w:t>
      </w:r>
    </w:p>
    <w:p>
      <w:r>
        <w:t xml:space="preserve">Since 2019, Australia Post’s community strategy has focused on supporting Australian-based social issues across mental health, Indigenous children’s literacy and disaster support.</w:t>
      </w:r>
    </w:p>
    <w:p>
      <w:r>
        <w:t xml:space="preserve">Australia Post Group Chief Financial Officer Rodney Boys said the landmark transaction further demonstrates Australia Post’s long-term commitment to decarbonisation and renewable energy and highlights how community service and social purpose is at the centre of what Australia Post does.</w:t>
      </w:r>
    </w:p>
    <w:p>
      <w:r>
        <w:t xml:space="preserve">“As one of the oldest and most established businesses in Australia, we’re immensely proud that our inaugural sustainability bond is one of the first combined green and social sustainability bond issued by an Australian corporate in recent years.</w:t>
      </w:r>
    </w:p>
    <w:p>
      <w:r>
        <w:t xml:space="preserve">“Delivered under Australia Post’s newly established Sustainable Finance Framework, this demonstrates our commitment to create a more sustainable network and support community organisations across Australia,” Mr Boys said.</w:t>
      </w:r>
    </w:p>
    <w:p>
      <w:r>
        <w:t xml:space="preserve">Australia Post is undertaking a comprehensive range of initiatives to deliver a sustainable future that benefits all Australians, including:</w:t>
      </w:r>
    </w:p>
    <w:p>
      <w:r>
        <w:t xml:space="preserve">Supported by NAB and Westpac as Joint Lead Managers and Joint Sustainability Coordinators, this issuance follows the establishment of Australia Post’s Sustainable Finance Framework. Australia Post’s Sustainability Bond is aligned to ICMA’s Green Bond Principles, Social Bond Principles and Sustainability Bond Guidelines.</w:t>
      </w:r>
    </w:p>
    <w:p>
      <w:r>
        <w:t xml:space="preserve">ENDS</w:t>
      </w:r>
    </w:p>
    <w:p>
      <w:r>
        <w:t xml:space="preserve">Media enquiries, please contact:</w:t>
      </w:r>
    </w:p>
    <w:p>
      <w:r>
        <w:t xml:space="preserve">Katherine Perry,&amp;nbsp;M: 0411 247 629 &amp;nbsp;E: Katherine.Perry6@auspost.com.au</w:t>
      </w:r>
    </w:p>
    <w:p>
      <w:r>
        <w:t xml:space="preserve">&amp;nbsp;________________________________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2026-06-04T10:25:02.814Z</dcterms:created>
  <dcterms:modified xsi:type="dcterms:W3CDTF">2026-06-04T10:25:02.814Z</dcterms:modified>
</cp:coreProperties>
</file>

<file path=docProps/custom.xml><?xml version="1.0" encoding="utf-8"?>
<Properties xmlns="http://schemas.openxmlformats.org/officeDocument/2006/custom-properties" xmlns:vt="http://schemas.openxmlformats.org/officeDocument/2006/docPropsVTypes"/>
</file>