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June 2023</w:t>
      </w:r>
    </w:p>
    <w:p>
      <w:pPr>
        <w:pStyle w:val="Heading1"/>
      </w:pPr>
      <w:r>
        <w:t xml:space="preserve">Delivering mental health benefits in your local community? Apply for a $10000 grant from Aussie Post</w:t>
      </w:r>
    </w:p>
    <w:p>
      <w:r>
        <w:t xml:space="preserve">07 June 2023</w:t>
      </w:r>
    </w:p>
    <w:p>
      <w:r>
        <w:t xml:space="preserve">Applications have opened for Australia Post’s 2023 Community Grants program, which funds community-led, local projects that connect individuals and communities to improve mental health and mental wellbeing.</w:t>
      </w:r>
    </w:p>
    <w:p>
      <w:r>
        <w:t xml:space="preserve">From today, eligible not-for-profit groups across Australia can apply for grants of up to $10,000 to support projects which have the primary purpose of improving mental health and wellbeing in local communities. Last year’s program saw half of all grants, totalling over $200,000, awarded to organisations located across regional and remote Australia.</w:t>
      </w:r>
    </w:p>
    <w:p>
      <w:r>
        <w:t xml:space="preserve">Australia Post Executive General Manager, Community, Sustainability and Stakeholder Engagement, Tanny Mangos, said the wide range of grant recipients from last year’s program demonstrates a genuine need to continue the support of community-led projects.</w:t>
      </w:r>
    </w:p>
    <w:p>
      <w:r>
        <w:t xml:space="preserve">"Each year there is diversity across our Community Grant applicants and the valuable services they provide their community. From after-school programs that help teenagers navigate loss, to groups supporting people experiencing loneliness while living or caring for someone with dementia.</w:t>
      </w:r>
    </w:p>
    <w:p>
      <w:r>
        <w:t xml:space="preserve">"The common thread running through all the projects Australia Post supports is a primary focus on improving mental health and wellbeing," Ms Mangos said.</w:t>
      </w:r>
    </w:p>
    <w:p>
      <w:r>
        <w:t xml:space="preserve">In Victoria, one such organisation is Six Degrees, whose program, Helping Hands, is a community-based, peer-support program for young Muslim people.</w:t>
      </w:r>
    </w:p>
    <w:p>
      <w:r>
        <w:t xml:space="preserve">The program connects 'Help Seekers' with 'Help Givers', who have basic knowledge in psychology, but it's the connection between community members that often offers the most benefit.</w:t>
      </w:r>
    </w:p>
    <w:p>
      <w:r>
        <w:t xml:space="preserve">Helping Hands Management Lead, Hana Umer said it was important for them make sure people accessing the program knew that it was for them.</w:t>
      </w:r>
    </w:p>
    <w:p>
      <w:r>
        <w:t xml:space="preserve">"That's why Helping Hands is so unique because we connect young Muslim people with experienced individuals who understand their background."</w:t>
      </w:r>
    </w:p>
    <w:p>
      <w:r>
        <w:t xml:space="preserve">Funds from the 2022 Australia Post Community Grant enabled the Six Degrees team to create promotional materials for their community events, provide more resources to their 'Help Givers', and curate a welcoming space for people to attend sessions.</w:t>
      </w:r>
    </w:p>
    <w:p>
      <w:r>
        <w:t xml:space="preserve">"As a society we’re making strides towards improving our collective mental health and wellbeing, but communities need bespoke, localised approaches if we want to make a real difference at a local level," Ms Mangos said.</w:t>
      </w:r>
    </w:p>
    <w:p>
      <w:r>
        <w:t xml:space="preserve">"Our Post Offices are at the heart of Australian communities, so we’re deeply connected to the impact of locally-led initiatives. We’re incredibly proud of our Community Grants program and its role in supporting groups as they work to deliver positive mental health outcomes across Australia" Ms Mangos concluded.</w:t>
      </w:r>
    </w:p>
    <w:p>
      <w:r>
        <w:t xml:space="preserve">Since 2013, 750 projects have been awarded a Community Grant from Australia Post, with 70 grants in 2022. The Community Grants program illustrates Australia Post's commitment to mental health, which includes a partnership with Beyond Blue that to date has delivered mental health resources to more than seven million letterboxes across Australia. Australia Post is also a founding member of Healthy Heads in Trucks &amp;amp; Sheds, which supports mental health and wellbeing in the transport and logistics industries.</w:t>
      </w:r>
    </w:p>
    <w:p>
      <w:r>
        <w:t xml:space="preserve">Organisations interested in applying are encouraged to review the Community Grant guidelines carefully to check eligibility requirements, with eligible community organisations able to apply until 11.59pm on 2 July 2023 at auspost.com.au/grants.</w:t>
      </w:r>
    </w:p>
    <w:p>
      <w:r>
        <w:t xml:space="preserve">Applicants will be notified of the outcome in September 2023.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2026-06-04T10:25:01.842Z</dcterms:created>
  <dcterms:modified xsi:type="dcterms:W3CDTF">2026-06-04T10:25:01.842Z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