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27 June 2023</w:t>
      </w:r>
    </w:p>
    <w:p>
      <w:pPr>
        <w:pStyle w:val="Heading1"/>
      </w:pPr>
      <w:r>
        <w:t xml:space="preserve">Western Sydney home to Australia Post’s latest  state-of-the-art parcel facility</w:t>
      </w:r>
    </w:p>
    <w:p>
      <w:r>
        <w:t xml:space="preserve">27 June 2023</w:t>
      </w:r>
    </w:p>
    <w:p>
      <w:r>
        <w:t xml:space="preserve">Australia Post has officially opened its newest Parcel Facility in Kemps Creek, NSW. Servicing Greater Western Sydney and the surrounding region, the 33,680sqm facility is the second largest sorting facility in the network and has been designed with future expansion in mind – to help make Australia Post well prepared to meet the needs of the growing region now and into the future.</w:t>
      </w:r>
    </w:p>
    <w:p>
      <w:r>
        <w:t xml:space="preserve">The modern, purpose-built facility incorporates parcel processing, pick-up and delivery, as well as transport and linehaul operations, with the planned Western Sydney Airport located only 15km away.</w:t>
      </w:r>
    </w:p>
    <w:p>
      <w:r>
        <w:t xml:space="preserve">On 56,000sqm of land, and almost as big as the Melbourne Cricket Ground, the innovative facility was launched today by the Minister for Communications, the Hon Michelle Rowland MP, Local Member and Minister for Climate Change and Energy, the Hon Chris Bowen MP and Australia Post Group Chief Executive Officer and Managing Director, Paul Graham.</w:t>
      </w:r>
    </w:p>
    <w:p>
      <w:r>
        <w:t xml:space="preserve">Housing two large parcel sorters, the Kemps Creek Parcel Facility can process up to 200,000 large and small parcels per day, with the capacity to scale, including by the installation of a small parcel sorter, which would double daily capacity to 400,000 parcels per day. This latest facility will help Australia Post meet the demands of the rapidly growing area.</w:t>
      </w:r>
    </w:p>
    <w:p>
      <w:r>
        <w:t xml:space="preserve">The facility positions Australia Post delivery drivers closer to delivery catchments, reducing on-road time and improving services in the catchment area, where drivers currently deliver 30,000 parcels per day.</w:t>
      </w:r>
    </w:p>
    <w:p>
      <w:r>
        <w:t xml:space="preserve">Designed with a focus on safety, well-being and sustainability, the facility uses the latest sortation technology, enabling increased visibility of customer articles in the network and improving safety by reducing physical touchpoints. The 400 team members working within and transitioning through the facility can access a multi-faith room, cooking facilities and bike racks to encourage exercise when traveling to and from work.</w:t>
      </w:r>
    </w:p>
    <w:p>
      <w:r>
        <w:t xml:space="preserve">Paul Graham, Australia Post Group Chief Executive Officer and Managing Director said: “With the population of the Greater Western Sydney region projected to grow,  we’re investing in infrastructure and technology that sets us up to support the ever-changing needs of our communities and our customers.</w:t>
      </w:r>
    </w:p>
    <w:p>
      <w:r>
        <w:t xml:space="preserve">“We are also committed to ensuring our new facilities help deliver upon our 2025 Sustainability Roadmap. Together with Goodman we’ve installed a 1,500 kilowatt solar array system on the roof, enabling an estimated carbon emission saving of 1,680 tonnes per annum. Electric vehicle charging stations have been fitted, and we’ve taken additional measures including the installation of rainwater tanks to collect grey water and drip irrigation for native landscaping,” he said.</w:t>
      </w:r>
    </w:p>
    <w:p>
      <w:r>
        <w:t xml:space="preserve">Hon Michelle Rowland MP, Minister for Communications said: “Australia Post is a cherished national publicly- owned institution providing invaluable services to Australian consumers and businesses and it’s great to officially open this facility.</w:t>
      </w:r>
    </w:p>
    <w:p>
      <w:r>
        <w:t xml:space="preserve">“The Kemps Creek facility is supporting 400 jobs in one of the fastest growing areas of Western Sydney, and creating a more efficient delivery network for local residents.</w:t>
      </w:r>
    </w:p>
    <w:p>
      <w:r>
        <w:t xml:space="preserve">“I welcome investment in projects like these to ensure Australia Post remains at the cutting edge of parcel delivery and that it continues to meet the needs of all Australians.”</w:t>
      </w:r>
    </w:p>
    <w:p>
      <w:r>
        <w:t xml:space="preserve">Hon Chris Bowen MP, Minister for Climate Change and Energy and the Member for McMahon, said: “As the member of McMahon, it is fantastic to see such a facility open in our backyard. It’s a testament to the investment in Western Sydney that needs to be provided. The job and business opportunity for our community will be enormous.”</w:t>
      </w:r>
    </w:p>
    <w:p>
      <w:r>
        <w:t xml:space="preserve">“As the Minister for Climate Change and Energy it is also encouraging to see the efforts towards sustainability. Solar panels, EV chargers and more are much needed in facilities like these if we are to reach our climate targets.”</w:t>
      </w:r>
    </w:p>
    <w:p>
      <w:r>
        <w:t xml:space="preserve">Video News Release available here.</w:t>
      </w:r>
    </w:p>
    <w:p>
      <w:r>
        <w:t xml:space="preserve">ENDS</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2026-06-04T10:25:00.716Z</dcterms:created>
  <dcterms:modified xsi:type="dcterms:W3CDTF">2026-06-04T10:25:00.716Z</dcterms:modified>
</cp:coreProperties>
</file>

<file path=docProps/custom.xml><?xml version="1.0" encoding="utf-8"?>
<Properties xmlns="http://schemas.openxmlformats.org/officeDocument/2006/custom-properties" xmlns:vt="http://schemas.openxmlformats.org/officeDocument/2006/docPropsVTypes"/>
</file>