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March 2024</w:t>
      </w:r>
    </w:p>
    <w:p>
      <w:pPr>
        <w:pStyle w:val="Heading1"/>
      </w:pPr>
      <w:r>
        <w:t xml:space="preserve">Australia Post boosts investment with $50m facility in Queensland</w:t>
      </w:r>
    </w:p>
    <w:p>
      <w:r>
        <w:t xml:space="preserve">14 March 2024</w:t>
      </w:r>
    </w:p>
    <w:p>
      <w:r>
        <w:t xml:space="preserve">Australia Post is significantly boosting its investment in Queensland by committing over $50 million to build a cutting-edge Parcel Facility at the Brisbane Airport Industrial Park. Expected to open in early 2026, this state-of-the-art StarTrack Premium facility will be the second largest sorting facility in the state.</w:t>
      </w:r>
    </w:p>
    <w:p>
      <w:r>
        <w:t xml:space="preserve">With South East Queensland’s population expected to increase to over 6 million by 2032, this strategic investment will ensure the Australia Post Group1 has the right infrastructure in place to meet the projected eCommerce growth across the region.</w:t>
      </w:r>
    </w:p>
    <w:p>
      <w:r>
        <w:t xml:space="preserve">During the unveiling of the new site at the Brisbane Airport Industrial Park, Australia Post Group CEO and Managing Director Paul Graham said the construction of the new facility highlighted Australia Post’s commitment to investing in infrastructure that supports the changing needs of its customers and the growth of its business.</w:t>
      </w:r>
    </w:p>
    <w:p>
      <w:r>
        <w:t xml:space="preserve">“Queensland continues to experience year-on-year eCommerce growth, with 82 per cent of Queenslanders making an online purchase in the past year. This new Parcel Facility will help us respond to that demand and deliver parcels to customers’ doors sooner.”</w:t>
      </w:r>
    </w:p>
    <w:p>
      <w:r>
        <w:t xml:space="preserve">“The Brisbane North Parcel Facility will not only increase our operational footprint but will also complement our modernisation and regional capacity network program, with 39 network operations sites upgraded in the past 12 months.”</w:t>
      </w:r>
    </w:p>
    <w:p>
      <w:r>
        <w:t xml:space="preserve">“Conveniently located adjacent to Brisbane Airport, this new facility will be able to process up to 176,000 parcels per day in addition to improving team member safety by reducing touch points and manual handling thanks to the installation of both a large and small parcel sorter, each equipped with integrated X-ray screening.</w:t>
      </w:r>
    </w:p>
    <w:p>
      <w:r>
        <w:t xml:space="preserve">“Our delivery team will also benefit from being closer to delivery catchments, reducing their on-road time and ultimately improving services for our customers throughout South East Queensland,” Mr. Graham said.</w:t>
      </w:r>
    </w:p>
    <w:p>
      <w:r>
        <w:t xml:space="preserve">Minister for Communications, the Hon. Michelle Rowland MP said that this important announcement will strengthen Australia Post’s ability to adapt to increased consumer and business demands, and boost productivity.</w:t>
      </w:r>
    </w:p>
    <w:p>
      <w:r>
        <w:t xml:space="preserve">“Australia Post is a publicly owned and cherished national institution that supports communities, businesses and our economy. The Government is committed to ensuring it continues to deliver for all Australians.</w:t>
      </w:r>
    </w:p>
    <w:p>
      <w:r>
        <w:t xml:space="preserve">“In 2022-23, Australia Post delivered over half a billion parcels across the country, highlighting just how important it is that Australia Post invests to meet the growing demand for quality parcel services.</w:t>
      </w:r>
    </w:p>
    <w:p>
      <w:r>
        <w:t xml:space="preserve">“The Government is supporting Australia Post to modernise in response to changing consumer demands, and this investment will help ensure the business is well positioned to meet the challenges and demands of the future,” Minister Rowland said.</w:t>
      </w:r>
    </w:p>
    <w:p>
      <w:r>
        <w:t xml:space="preserve">Brisbane Airport Chief Executive Officer Gert-Jan de Graaff said this will be the largest industrial project ever constructed at Brisbane Airport.</w:t>
      </w:r>
    </w:p>
    <w:p>
      <w:r>
        <w:t xml:space="preserve">“By providing Australia Post with direct airside access, we're streamlining the delivery of time-sensitive parcels, benefitting millions of Queenslanders in the South East and regional areas of the state.</w:t>
      </w:r>
    </w:p>
    <w:p>
      <w:r>
        <w:t xml:space="preserve">“Not only do we offer direct tarmac access, but Brisbane’s arterial road network is right on our doorstep.</w:t>
      </w:r>
    </w:p>
    <w:p>
      <w:r>
        <w:t xml:space="preserve">“We’re proud to develop projects that enable Queensland to grow and connect to the world.”</w:t>
      </w:r>
    </w:p>
    <w:p>
      <w:r>
        <w:t xml:space="preserve">Setting a new standard for sustainability, the 33,600sqm Brisbane North Parcel facility will be 5-Star Green Star accredited.</w:t>
      </w:r>
    </w:p>
    <w:p>
      <w:r>
        <w:t xml:space="preserve">Australia Post will also work alongside the Australian Border Force and the Department of Agriculture Fisheries &amp;amp; Forestry at the Brisbane North Parcel facility as an International Gateway Operation.</w:t>
      </w:r>
    </w:p>
    <w:p>
      <w:r>
        <w:t xml:space="preserve">ENDS</w:t>
      </w:r>
    </w:p>
    <w:p>
      <w:r>
        <w:t xml:space="preserve">[1] StarTrack is a premium transport and logistics company solely owned by the Australia Post Group.</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2026-06-04T10:24:31.716Z</dcterms:created>
  <dcterms:modified xsi:type="dcterms:W3CDTF">2026-06-04T10:24:31.716Z</dcterms:modified>
</cp:coreProperties>
</file>

<file path=docProps/custom.xml><?xml version="1.0" encoding="utf-8"?>
<Properties xmlns="http://schemas.openxmlformats.org/officeDocument/2006/custom-properties" xmlns:vt="http://schemas.openxmlformats.org/officeDocument/2006/docPropsVTypes"/>
</file>