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02 September 2024</w:t>
      </w:r>
    </w:p>
    <w:p>
      <w:pPr>
        <w:pStyle w:val="Heading1"/>
      </w:pPr>
      <w:r>
        <w:t xml:space="preserve">Video - Bluey Dollarbuck coin collection has landed at Australia Post</w:t>
      </w:r>
    </w:p>
    <w:p>
      <w:r>
        <w:t xml:space="preserve">02 September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2026-06-04T10:24:08.902Z</dcterms:created>
  <dcterms:modified xsi:type="dcterms:W3CDTF">2026-06-04T10:24:08.902Z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