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April 2015</w:t>
      </w:r>
    </w:p>
    <w:p>
      <w:pPr>
        <w:pStyle w:val="Heading1"/>
      </w:pPr>
      <w:r>
        <w:t xml:space="preserve">Australia&amp;#39;s first WWI VC recipient remembered in Gallipoli stamp issue</w:t>
      </w:r>
    </w:p>
    <w:p>
      <w:r>
        <w:t xml:space="preserve">14 April 2015</w:t>
      </w:r>
    </w:p>
    <w:p>
      <w:r>
        <w:t xml:space="preserve">Australia's first Victoria Cross (VC) recipient of World War I (WWI), Lance Corporal (LCPL) Albert Jacka VC, will be honoured this Anzac Day by Australia Post.</w:t>
      </w:r>
    </w:p>
    <w:p>
      <w:r>
        <w:t xml:space="preserve">The Gallipoli centenary issue of five stamps pays tribute to Albert Jacka VC, alongside four key phases of the Gallipoli campaign: the landing, the Turkish counter attack, the British offensive and the withdrawal.</w:t>
      </w:r>
    </w:p>
    <w:p>
      <w:r>
        <w:t xml:space="preserve">Australia Post Philatelic Manager, Michael Zsolt, said the stamp issue was the second in a five-year series, relaying the chronological order of our nation's involvement in the First World War.</w:t>
      </w:r>
    </w:p>
    <w:p>
      <w:r>
        <w:t xml:space="preserve">"The Gallipoli Campaign is such an iconic battle in our nation's history. Remembering the inspirational service of men and women who served and revisiting their heroic stories is part of annual commemorations on Anzac Day," said Mr Zsolt.</w:t>
      </w:r>
    </w:p>
    <w:p>
      <w:r>
        <w:t xml:space="preserve">"It's a real honour to present this stamp issue as we join the rest of Australia to commemorate the Anzac centenary."</w:t>
      </w:r>
    </w:p>
    <w:p>
      <w:r>
        <w:t xml:space="preserve">As Australians around the country commemorate 100 years since the Gallipoli Landings, the day will be significant for generations of the Jacka family. They will remember the sacrifices made by their VC ancestor, and share his story as part of the commemorative Gallipoli centenary stamp issue.</w:t>
      </w:r>
    </w:p>
    <w:p>
      <w:r>
        <w:t xml:space="preserve">Albert Jacka's great great-nephew, former Warrant Officer Class 2, Paul Jacka, who retired from the Army after 21 years of service, said the heroic stories of his ancestor in receiving the highest honour bestowed for acts of valour had stayed with him during his time in the armed forces.</w:t>
      </w:r>
    </w:p>
    <w:p>
      <w:r>
        <w:t xml:space="preserve">"Albert's selfless act of bravery on the battlefield helped save many lives, and although the battle was ultimately unsuccessful, we owe so much to soldiers like Albert and the thousands who fought and died," said Mr Jacka.</w:t>
      </w:r>
    </w:p>
    <w:p>
      <w:r>
        <w:t xml:space="preserve">LCPL Jacka's stamp depicts him in uniform as part of Australia's 14th Battalion.&amp;nbsp; In May 1915, LCPL Jacka VC was integral to the success of recapturing a trench at 'Courtney's Post', which had been taken by seven Turkish soldiers, five of whom he killed and two of whom he wounded. For his actions and bravery throughout the campaign, he was awarded Australia's first Victoria Cross of WWI. He survived the war and later died in Melbourne in 1932, aged 39.</w:t>
      </w:r>
    </w:p>
    <w:p>
      <w:r>
        <w:t xml:space="preserve">Designed by Janet Boschen of Melbourne-based Boschen Design, the five domestic base rate (70c) stamps include:</w:t>
      </w:r>
    </w:p>
    <w:p>
      <w:r>
        <w:t xml:space="preserve">The products associated with this stamp issue include a minisheet, first day cover, stamp pack, postal and numismatic covers, stamp and medallion cover, prestige booklet, maxicards, stamp medal and booklet of 10 x 70c self-adhesive stamps. The products are available from Tuesday 14 April 2015 at participating Post Offices, via mail order on 1800 331 794 or online at&amp;nbsp;auspost.com.au/shop/sending/stamps&amp;nbsp;while stocks last.</w:t>
      </w:r>
    </w:p>
    <w:p>
      <w:r>
        <w:t xml:space="preserve">Australia Post has a range of World War I memorabilia and products which will be of interest to collectors. A $1 donation to Legacy applies to the purchase of selected products from the Australian Legends range and The Hall of Valour &amp;ndash; 100 Victoria Cross Recipients Collection featuring all of Australia's VC recipients.</w:t>
      </w:r>
    </w:p>
    <w:p>
      <w:r>
        <w:t xml:space="preserve">Further information on all World War I products can be found at participating Post Offices, via mail order on 1800 331 794 or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2026-06-04T10:27:55.969Z</dcterms:created>
  <dcterms:modified xsi:type="dcterms:W3CDTF">2026-06-04T10:27:55.969Z</dcterms:modified>
</cp:coreProperties>
</file>

<file path=docProps/custom.xml><?xml version="1.0" encoding="utf-8"?>
<Properties xmlns="http://schemas.openxmlformats.org/officeDocument/2006/custom-properties" xmlns:vt="http://schemas.openxmlformats.org/officeDocument/2006/docPropsVTypes"/>
</file>