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October 2017</w:t>
      </w:r>
    </w:p>
    <w:p>
      <w:pPr>
        <w:pStyle w:val="Heading1"/>
      </w:pPr>
      <w:r>
        <w:t xml:space="preserve">Australia Post stamps take flight over the Cocos (Keeling) Islands</w:t>
      </w:r>
    </w:p>
    <w:p>
      <w:r>
        <w:t xml:space="preserve">25 October 2017</w:t>
      </w:r>
    </w:p>
    <w:p>
      <w:r>
        <w:t xml:space="preserve">The sky's the limit for aviation enthusiasts and stamp collectors, with Australia Post's latest stamp issue taking a look at Cocos (Keeling) Islands civil aviation history.</w:t>
      </w:r>
    </w:p>
    <w:p>
      <w:r>
        <w:t xml:space="preserve">Australia Post Philatelic Manager, Michael Zsolt said, "Civil aviation played a particularly vital role in Cocos (Keeling) Islands development helping to overcome the tyranny of distance through faster transport and communications. We trust this stamp issue will be popular with the public, collectors and especially aviation enthusiasts."</w:t>
      </w:r>
    </w:p>
    <w:p>
      <w:r>
        <w:t xml:space="preserve">Aviation began on the Cocos (Keeling) Islands in 1939. Qantas used the airstrip at Cocos on its early post-war regular service on the main "Kangaroo Route" to the United Kingdom. In 1952 Cocos became an Indian Ocean refuelling post on the long-haul flight between Sydney and Johannesburg, South Africa.In the years since, a variety of operators and aircraft types have operated services to Cocos.</w:t>
      </w:r>
    </w:p>
    <w:p>
      <w:r>
        <w:t xml:space="preserve">The four domestic base-rate ($1) stamps were illustrated by Sydney-based illustrators Jamie and Leanne Tufrey. Each stamp represents a "chapter" of Cocos (Keeling) Islands civil aviation history, from 1939 to the 1970s:</w:t>
      </w:r>
    </w:p>
    <w:p>
      <w:r>
        <w:t xml:space="preserve">The products associated with this stamp issue are a minisheet, first day cover with gummed stamps and a first day cover with minisheet.</w:t>
      </w:r>
    </w:p>
    <w:p>
      <w:r>
        <w:t xml:space="preserve">The Cocos (Keeling) Islands: Aviation stamp issue is available from participating Post Offices, via mail order on 1800 331 794 and online at auspost.com.au/stamps from 31 October 2017 while stocks last.For more information please visit&amp;nbsp;auspostcollectables.com.au.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2026-06-04T10:27:10.762Z</dcterms:created>
  <dcterms:modified xsi:type="dcterms:W3CDTF">2026-06-04T10:27:10.762Z</dcterms:modified>
</cp:coreProperties>
</file>

<file path=docProps/custom.xml><?xml version="1.0" encoding="utf-8"?>
<Properties xmlns="http://schemas.openxmlformats.org/officeDocument/2006/custom-properties" xmlns:vt="http://schemas.openxmlformats.org/officeDocument/2006/docPropsVTypes"/>
</file>