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June 2017</w:t>
      </w:r>
    </w:p>
    <w:p>
      <w:pPr>
        <w:pStyle w:val="Heading1"/>
      </w:pPr>
      <w:r>
        <w:t xml:space="preserve">Stand clear! Trans-Australian Railway centenary fast-tracked onto new stamp issue</w:t>
      </w:r>
    </w:p>
    <w:p>
      <w:r>
        <w:t xml:space="preserve">27 June 2017</w:t>
      </w:r>
    </w:p>
    <w:p>
      <w:r>
        <w:t xml:space="preserve">Australia Post marks the centenary of the completion of the transcontinental railway between Port Augusta, in South Australia, and Kalgoorlie, in Western Australia, with the release of a new stamp issue.</w:t>
      </w:r>
    </w:p>
    <w:p>
      <w:r>
        <w:t xml:space="preserve">Australia Post Philatelic Manager, Michael Zsolt said, "With such vast distances in Australia, the building of railway networks was a huge undertaking. This stamp issue not only highlights the Trans-Australian Railway in this centenary year, but also pays tribute to the remarkable engineering feat required to establish it &amp;ndash; a great achievement in our history."</w:t>
      </w:r>
    </w:p>
    <w:p>
      <w:r>
        <w:t xml:space="preserve">The Trans-Australian Railway was officially opened on 22 October 1917, but had been planned many years before. Prior to Federation, in 1901, Western Australia had been reluctant to join the new Commonwealth of Australia, but it was persuaded with the promise of a transcontinental rail link facilitating closer communication with the eastern states.</w:t>
      </w:r>
    </w:p>
    <w:p>
      <w:r>
        <w:t xml:space="preserve">The first sod was turned at Port Augusta on 14 September 1912, the beginning of five years of arduous construction work across the Nullarbor desert. Under the auspices of the newly established Commonwealth Railways, teams worked simultaneously from both ends of the line. They met four kilometres west of Ooldea, a small settlement in South Australia, on 17 October 1917, joining up some 1,690 kilometres of glistening metal track.</w:t>
      </w:r>
    </w:p>
    <w:p>
      <w:r>
        <w:t xml:space="preserve">Since its official opening thousands of passengers have enjoyed the transcontinental service.</w:t>
      </w:r>
    </w:p>
    <w:p>
      <w:r>
        <w:t xml:space="preserve">The railways brought comfort and speed to east&amp;ndash;west travel and it boosted tourism. When the standard-gauge line was extended, in 1969, west from Kalgoorlie to Perth and east from Port Augusta to Sydney, it made it possible to travel coast to coast across Australia by train.</w:t>
      </w:r>
    </w:p>
    <w:p>
      <w:r>
        <w:t xml:space="preserve">The two domestic base-rate ($1) stamps were designed by John White of the Australia Post Design Studio. The stamps feature advertising posters from 1930 and 1960: the first shows a figure on a camel viewing a locomotive as it speeds across the desert towards Perth; the second shows the first diesel locomotive GM1, in service between 1951 and 1967.</w:t>
      </w:r>
    </w:p>
    <w:p>
      <w:r>
        <w:t xml:space="preserve">The products associated with this stamp issue are a minisheet, first day cover, stamp pack, set of two maxicards, two postal and numismatic covers, medallion cover and a booklet of 10 x $1 self-adhesive stamps.</w:t>
      </w:r>
    </w:p>
    <w:p>
      <w:r>
        <w:t xml:space="preserve">The Trans-Australian Railway 1917&amp;ndash;2017 stamp issue is available from participating Post Offices, via mail order on 1800 331 794 and online at auspost.com.au/stamps from 4 July 2017 while stocks last.</w:t>
      </w:r>
    </w:p>
    <w:p>
      <w:r>
        <w:t xml:space="preserve">Visit the Australia Post Collectables website auspostcollectables.com.au and stay up-to-date with new Australian stamp issues.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2026-06-04T10:27:18.470Z</dcterms:created>
  <dcterms:modified xsi:type="dcterms:W3CDTF">2026-06-04T10:27:18.470Z</dcterms:modified>
</cp:coreProperties>
</file>

<file path=docProps/custom.xml><?xml version="1.0" encoding="utf-8"?>
<Properties xmlns="http://schemas.openxmlformats.org/officeDocument/2006/custom-properties" xmlns:vt="http://schemas.openxmlformats.org/officeDocument/2006/docPropsVTypes"/>
</file>