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14 June 2018</w:t>
      </w:r>
    </w:p>
    <w:p>
      <w:pPr>
        <w:pStyle w:val="Heading1"/>
      </w:pPr>
      <w:r>
        <w:t xml:space="preserve">Australia Post releases supersized stamps, taking a bird&amp;#39;s eye view of local landscapes to reflect s</w:t>
      </w:r>
    </w:p>
    <w:p>
      <w:r>
        <w:t xml:space="preserve">14 June 2018</w:t>
      </w:r>
    </w:p>
    <w:p>
      <w:r>
        <w:t xml:space="preserve">Australia Post has today released a special issue of four stamps, featuring aerial photography of Australian landscapes which shows just how close art and nature can be.</w:t>
      </w:r>
    </w:p>
    <w:p>
      <w:r>
        <w:t xml:space="preserve">Australia Post Philatelic Manager Michael Zsolt said the stamps would be almost twice the size of regular domestic-rate stamps to emphasise their aesthetic appeal.</w:t>
      </w:r>
    </w:p>
    <w:p>
      <w:r>
        <w:t xml:space="preserve">"The Art in Nature stamp issue illustrates the exquisite beauty found in our country's natural landforms, akin to art," Mr Zsolt said.</w:t>
      </w:r>
    </w:p>
    <w:p>
      <w:r>
        <w:t xml:space="preserve">"To showcase these abstracted Australian landscapes and their painterly quality, these stamps are double-definitive in size, giving a larger than usual 'canvas' ."</w:t>
      </w:r>
    </w:p>
    <w:p>
      <w:r>
        <w:t xml:space="preserve">Designed by Andrew Hogg Design, the four domestic-rate ($1) stamps feature the following Australian locations:</w:t>
      </w:r>
    </w:p>
    <w:p>
      <w:r>
        <w:t xml:space="preserve">The products available with this stamp issue include a first day cover, stamp pack, minisheet, set of four maxicards, four booklets of 10 x $1 stamps and booklet collection.</w:t>
      </w:r>
    </w:p>
    <w:p>
      <w:r>
        <w:t xml:space="preserve">The Art in Nature special stamp issue is available from 12 June 2018 at participating Post Offices, via mail order on 1800 331 794 and online at auspost.com.au/stamps, while stocks last.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2026-06-04T10:26:59.329Z</dcterms:created>
  <dcterms:modified xsi:type="dcterms:W3CDTF">2026-06-04T10:26:59.329Z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