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2019</w:t>
      </w:r>
    </w:p>
    <w:p>
      <w:pPr>
        <w:pStyle w:val="Heading1"/>
      </w:pPr>
      <w:r>
        <w:t xml:space="preserve">Australia Post opens largest mail facility in Southern Hemisphere (video)</w:t>
      </w:r>
    </w:p>
    <w:p>
      <w:r>
        <w:t xml:space="preserve">22 October 2019</w:t>
      </w:r>
    </w:p>
    <w:p>
      <w:r>
        <w:t xml:space="preserve">Doors have opened and parcels are being processed at the Brisbane Parcel Facility, Australia Post’s newest and largest facility, ahead of what will be the organisation’s busiest peak Christmas period in history.</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2026-06-04T10:26:29.177Z</dcterms:created>
  <dcterms:modified xsi:type="dcterms:W3CDTF">2026-06-04T10:26:29.177Z</dcterms:modified>
</cp:coreProperties>
</file>

<file path=docProps/custom.xml><?xml version="1.0" encoding="utf-8"?>
<Properties xmlns="http://schemas.openxmlformats.org/officeDocument/2006/custom-properties" xmlns:vt="http://schemas.openxmlformats.org/officeDocument/2006/docPropsVTypes"/>
</file>