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30 January 2024</w:t>
      </w:r>
    </w:p>
    <w:p>
      <w:pPr>
        <w:pStyle w:val="Heading1"/>
      </w:pPr>
      <w:r>
        <w:t xml:space="preserve">Video - Australia Post unleashes Lunar New Year stamps for Year of the Dragon</w:t>
      </w:r>
    </w:p>
    <w:p>
      <w:r>
        <w:t xml:space="preserve">30 January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2026-06-04T10:24:36.267Z</dcterms:created>
  <dcterms:modified xsi:type="dcterms:W3CDTF">2026-06-04T10:24:36.267Z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