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12 November 2024</w:t>
      </w:r>
    </w:p>
    <w:p>
      <w:pPr>
        <w:pStyle w:val="Heading1"/>
      </w:pPr>
      <w:r>
        <w:t xml:space="preserve">Video - Australia Post opens its newest Community Hub @ Post in Williamstown</w:t>
      </w:r>
    </w:p>
    <w:p>
      <w:r>
        <w:t xml:space="preserve">12 November 2024</w:t>
      </w:r>
    </w:p>
    <w:p>
      <w:r>
        <w:t xml:space="preserve">Download video</w:t>
      </w:r>
    </w:p>
    <w:p>
      <w:r>
        <w:t xml:space="preserve">Media contact:</w:t>
      </w:r>
    </w:p>
    <w:p>
      <w:r>
        <w:t xml:space="preserve">Anna Garcia, M: 0409 402 966 E:Anna.garcia3@auspost.com.au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2026-06-04T10:23:58.773Z</dcterms:created>
  <dcterms:modified xsi:type="dcterms:W3CDTF">2026-06-04T10:23:58.773Z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