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16 February 2026</w:t>
      </w:r>
    </w:p>
    <w:p>
      <w:pPr>
        <w:pStyle w:val="Heading1"/>
      </w:pPr>
      <w:r>
        <w:t xml:space="preserve">Video -  Australia Post ramps up the horse-power for Lunar New Year with iconic stamp collection and first ever ‘DigiStamp’</w:t>
      </w:r>
    </w:p>
    <w:p>
      <w:r>
        <w:t xml:space="preserve">16 February 2026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Kathleen Carrero,&amp;nbsp;M: 0467 734 995 E: kathleen.carrero@auspost.com.au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2026-06-04T10:17:52.269Z</dcterms:created>
  <dcterms:modified xsi:type="dcterms:W3CDTF">2026-06-04T10:17:52.269Z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