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0080F5" w14:textId="77777777" w:rsidR="00A831F8" w:rsidRDefault="00A831F8">
      <w:pPr>
        <w:pStyle w:val="Heading1"/>
        <w:jc w:val="center"/>
        <w:rPr>
          <w:rStyle w:val="Strong"/>
          <w:rFonts w:eastAsia="Times New Roman"/>
          <w:b/>
          <w:bCs/>
        </w:rPr>
      </w:pPr>
    </w:p>
    <w:sdt>
      <w:sdtPr>
        <w:rPr>
          <w:rFonts w:ascii="Times New Roman" w:eastAsiaTheme="minorEastAsia" w:hAnsi="Times New Roman" w:cs="Times New Roman"/>
          <w:b/>
          <w:bCs/>
          <w:color w:val="auto"/>
          <w:sz w:val="24"/>
          <w:szCs w:val="24"/>
        </w:rPr>
        <w:id w:val="-856266352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6D600CA5" w14:textId="77777777" w:rsidR="00315B35" w:rsidRDefault="00315B35" w:rsidP="00692AFF">
          <w:pPr>
            <w:pStyle w:val="TOCHeading"/>
            <w:jc w:val="center"/>
          </w:pPr>
          <w:r>
            <w:t>Table of Contents</w:t>
          </w:r>
        </w:p>
        <w:p w14:paraId="18D20763" w14:textId="77777777" w:rsidR="00315B35" w:rsidRDefault="00315B35">
          <w:pPr>
            <w:pStyle w:val="TOC1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2838704" w:history="1">
            <w:r w:rsidRPr="00F953FA">
              <w:rPr>
                <w:rStyle w:val="Hyperlink"/>
                <w:rFonts w:eastAsia="Times New Roman"/>
                <w:noProof/>
              </w:rPr>
              <w:t>Report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_Toc32838704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7214BD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05" w:history="1">
            <w:r w:rsidR="00315B35" w:rsidRPr="00F953FA">
              <w:rPr>
                <w:rStyle w:val="Hyperlink"/>
                <w:rFonts w:eastAsia="Times New Roman"/>
                <w:noProof/>
              </w:rPr>
              <w:t>Cover page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_Toc32838705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4F928434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06" w:history="1">
            <w:r w:rsidR="00315B35" w:rsidRPr="00F953FA">
              <w:rPr>
                <w:rStyle w:val="Hyperlink"/>
                <w:rFonts w:eastAsia="Times New Roman"/>
                <w:noProof/>
              </w:rPr>
              <w:t>Cover page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_Toc32838706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42E6AE29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07" w:history="1">
            <w:r w:rsidR="00315B35" w:rsidRPr="00F953FA">
              <w:rPr>
                <w:rStyle w:val="Hyperlink"/>
                <w:rFonts w:eastAsia="Times New Roman"/>
                <w:noProof/>
              </w:rPr>
              <w:t>Executive Summary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_Toc32838707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26B42A9F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08" w:history="1">
            <w:r w:rsidR="00315B35" w:rsidRPr="00F953FA">
              <w:rPr>
                <w:rStyle w:val="Hyperlink"/>
                <w:rFonts w:eastAsia="Times New Roman"/>
                <w:noProof/>
              </w:rPr>
              <w:t>Executive Summary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_Toc32838708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68D3D36D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09" w:history="1">
            <w:r w:rsidR="00315B35" w:rsidRPr="00F953FA">
              <w:rPr>
                <w:rStyle w:val="Hyperlink"/>
                <w:rFonts w:eastAsia="Times New Roman"/>
                <w:noProof/>
              </w:rPr>
              <w:t>1. Introduction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_Toc32838709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2162E93F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10" w:history="1">
            <w:r w:rsidR="00315B35" w:rsidRPr="00F953FA">
              <w:rPr>
                <w:rStyle w:val="Hyperlink"/>
                <w:rFonts w:eastAsia="Times New Roman"/>
                <w:noProof/>
              </w:rPr>
              <w:t>1. Introduction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_Toc32838710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6A9AD7E5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11" w:history="1">
            <w:r w:rsidR="00315B35" w:rsidRPr="00F953FA">
              <w:rPr>
                <w:rStyle w:val="Hyperlink"/>
                <w:rFonts w:eastAsia="Times New Roman"/>
                <w:noProof/>
              </w:rPr>
              <w:t>2. Worldwide Marketing Approval Status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_Toc32838711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51596D5E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12" w:history="1">
            <w:r w:rsidR="00315B35" w:rsidRPr="00F953FA">
              <w:rPr>
                <w:rStyle w:val="Hyperlink"/>
                <w:rFonts w:eastAsia="Times New Roman"/>
                <w:noProof/>
              </w:rPr>
              <w:t>Worldwide Marketing Approval Status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_Toc32838712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6EC58EAE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13" w:history="1">
            <w:r w:rsidR="00315B35" w:rsidRPr="00F953FA">
              <w:rPr>
                <w:rStyle w:val="Hyperlink"/>
                <w:rFonts w:eastAsia="Times New Roman"/>
                <w:noProof/>
              </w:rPr>
              <w:t>3. Actions taken in the reporting interval for safety reason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_Toc32838713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2BFF99C1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14" w:history="1">
            <w:r w:rsidR="00315B35" w:rsidRPr="00F953FA">
              <w:rPr>
                <w:rStyle w:val="Hyperlink"/>
                <w:rFonts w:eastAsia="Times New Roman"/>
                <w:noProof/>
              </w:rPr>
              <w:t>Actions taken in the reporting interval for safety reason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_Toc32838714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07BA545D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15" w:history="1">
            <w:r w:rsidR="00315B35" w:rsidRPr="00F953FA">
              <w:rPr>
                <w:rStyle w:val="Hyperlink"/>
                <w:rFonts w:eastAsia="Times New Roman"/>
                <w:noProof/>
              </w:rPr>
              <w:t>4. Changes to the reference safety information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_Toc32838715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12431FB2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16" w:history="1">
            <w:r w:rsidR="00315B35" w:rsidRPr="00F953FA">
              <w:rPr>
                <w:rStyle w:val="Hyperlink"/>
                <w:rFonts w:eastAsia="Times New Roman"/>
                <w:noProof/>
              </w:rPr>
              <w:t>5. Estimated Exposure and Use Patterns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_Toc32838716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3423B413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17" w:history="1">
            <w:r w:rsidR="00315B35" w:rsidRPr="00F953FA">
              <w:rPr>
                <w:rStyle w:val="Hyperlink"/>
                <w:rFonts w:eastAsia="Times New Roman"/>
                <w:noProof/>
              </w:rPr>
              <w:t>5.1. Cumulative subject exposure in Clinical Trials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_Toc32838717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58C01085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18" w:history="1">
            <w:r w:rsidR="00315B35" w:rsidRPr="00F953FA">
              <w:rPr>
                <w:rStyle w:val="Hyperlink"/>
                <w:rFonts w:eastAsia="Times New Roman"/>
                <w:noProof/>
              </w:rPr>
              <w:t>5.2.1. Cumulative and interval patient exposure from post authorization experience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_Toc32838718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5B46B36E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19" w:history="1">
            <w:r w:rsidR="00315B35" w:rsidRPr="00F953FA">
              <w:rPr>
                <w:rStyle w:val="Hyperlink"/>
                <w:rFonts w:eastAsia="Times New Roman"/>
                <w:noProof/>
              </w:rPr>
              <w:t>5.2.2. Cumulative and interval patient exposure from post authorization use in special population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_Toc32838719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425E5921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20" w:history="1">
            <w:r w:rsidR="00315B35" w:rsidRPr="00F953FA">
              <w:rPr>
                <w:rStyle w:val="Hyperlink"/>
                <w:rFonts w:eastAsia="Times New Roman"/>
                <w:noProof/>
              </w:rPr>
              <w:t>5.2.3. Pattern of use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_Toc32838720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388E1C7B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21" w:history="1">
            <w:r w:rsidR="00315B35" w:rsidRPr="00F953FA">
              <w:rPr>
                <w:rStyle w:val="Hyperlink"/>
                <w:rFonts w:eastAsia="Times New Roman"/>
                <w:noProof/>
              </w:rPr>
              <w:t>6. Data in Summary Tabulations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_Toc32838721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3EE77E30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22" w:history="1">
            <w:r w:rsidR="00315B35" w:rsidRPr="00F953FA">
              <w:rPr>
                <w:rStyle w:val="Hyperlink"/>
                <w:rFonts w:eastAsia="Times New Roman"/>
                <w:noProof/>
              </w:rPr>
              <w:t>6.1. Reference information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_Toc32838722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51E0D9AB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23" w:history="1">
            <w:r w:rsidR="00315B35" w:rsidRPr="00F953FA">
              <w:rPr>
                <w:rStyle w:val="Hyperlink"/>
                <w:rFonts w:eastAsia="Times New Roman"/>
                <w:noProof/>
              </w:rPr>
              <w:t>6.2. Cumulative summary of tabulations of serious adverse events from Clinical trial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_Toc32838723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3A0B53FB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24" w:history="1">
            <w:r w:rsidR="00315B35" w:rsidRPr="00F953FA">
              <w:rPr>
                <w:rStyle w:val="Hyperlink"/>
                <w:rFonts w:eastAsia="Times New Roman"/>
                <w:noProof/>
              </w:rPr>
              <w:t>6.3. Cumulative and interval summary tabulations from post marketing data sources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_Toc32838724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5FA19C5F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25" w:history="1">
            <w:r w:rsidR="00315B35" w:rsidRPr="00F953FA">
              <w:rPr>
                <w:rStyle w:val="Hyperlink"/>
                <w:rFonts w:eastAsia="Times New Roman"/>
                <w:noProof/>
              </w:rPr>
              <w:t>7. Summaries of Significant Findings from Clinical Trials during the Reporting Period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_Toc32838725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55F8E0B2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26" w:history="1">
            <w:r w:rsidR="00315B35" w:rsidRPr="00F953FA">
              <w:rPr>
                <w:rStyle w:val="Hyperlink"/>
                <w:rFonts w:eastAsia="Times New Roman"/>
                <w:noProof/>
              </w:rPr>
              <w:t>7.1. Completed Clinical trials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_Toc32838726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47D0F3FD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27" w:history="1">
            <w:r w:rsidR="00315B35" w:rsidRPr="00F953FA">
              <w:rPr>
                <w:rStyle w:val="Hyperlink"/>
                <w:rFonts w:eastAsia="Times New Roman"/>
                <w:noProof/>
              </w:rPr>
              <w:t>7.2. Ongoing Clinical trials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_Toc32838727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362D1D42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28" w:history="1">
            <w:r w:rsidR="00315B35" w:rsidRPr="00F953FA">
              <w:rPr>
                <w:rStyle w:val="Hyperlink"/>
                <w:rFonts w:eastAsia="Times New Roman"/>
                <w:noProof/>
              </w:rPr>
              <w:t>7.3. Long term follow up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_Toc32838728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7BC8397A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29" w:history="1">
            <w:r w:rsidR="00315B35" w:rsidRPr="00F953FA">
              <w:rPr>
                <w:rStyle w:val="Hyperlink"/>
                <w:rFonts w:eastAsia="Times New Roman"/>
                <w:noProof/>
              </w:rPr>
              <w:t>7.4. Other therapeutic use for medicinal product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_Toc32838729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4B51E89E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30" w:history="1">
            <w:r w:rsidR="00315B35" w:rsidRPr="00F953FA">
              <w:rPr>
                <w:rStyle w:val="Hyperlink"/>
                <w:rFonts w:eastAsia="Times New Roman"/>
                <w:noProof/>
              </w:rPr>
              <w:t>7.5. New Safety data related to fixed combination therapies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_Toc32838730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2055D370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31" w:history="1">
            <w:r w:rsidR="00315B35" w:rsidRPr="00F953FA">
              <w:rPr>
                <w:rStyle w:val="Hyperlink"/>
                <w:rFonts w:eastAsia="Times New Roman"/>
                <w:noProof/>
              </w:rPr>
              <w:t>8. Findings from Non-interventional Studies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_Toc32838731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179D2198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32" w:history="1">
            <w:r w:rsidR="00315B35" w:rsidRPr="00F953FA">
              <w:rPr>
                <w:rStyle w:val="Hyperlink"/>
                <w:rFonts w:eastAsia="Times New Roman"/>
                <w:noProof/>
              </w:rPr>
              <w:t>8.1. Patient support programmes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_Toc32838732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021E76A6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33" w:history="1">
            <w:r w:rsidR="00315B35" w:rsidRPr="00F953FA">
              <w:rPr>
                <w:rStyle w:val="Hyperlink"/>
                <w:rFonts w:eastAsia="Times New Roman"/>
                <w:noProof/>
              </w:rPr>
              <w:t>9. Information from other clinical trials and sources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_Toc32838733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65BA7B25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34" w:history="1">
            <w:r w:rsidR="00315B35" w:rsidRPr="00F953FA">
              <w:rPr>
                <w:rStyle w:val="Hyperlink"/>
                <w:rFonts w:eastAsia="Times New Roman"/>
                <w:noProof/>
              </w:rPr>
              <w:t>9.1. Other Clinical trial or sources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_Toc32838734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3E13272A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35" w:history="1">
            <w:r w:rsidR="00315B35" w:rsidRPr="00F953FA">
              <w:rPr>
                <w:rStyle w:val="Hyperlink"/>
                <w:rFonts w:eastAsia="Times New Roman"/>
                <w:noProof/>
              </w:rPr>
              <w:t>9.2. Medication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_Toc32838735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7FD2563D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36" w:history="1">
            <w:r w:rsidR="00315B35" w:rsidRPr="00F953FA">
              <w:rPr>
                <w:rStyle w:val="Hyperlink"/>
                <w:rFonts w:eastAsia="Times New Roman"/>
                <w:noProof/>
              </w:rPr>
              <w:t>10. Non-Clinical data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_Toc32838736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43435626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37" w:history="1">
            <w:r w:rsidR="00315B35" w:rsidRPr="00F953FA">
              <w:rPr>
                <w:rStyle w:val="Hyperlink"/>
                <w:rFonts w:eastAsia="Times New Roman"/>
                <w:noProof/>
              </w:rPr>
              <w:t>11. Literature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_Toc32838737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094CD08A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38" w:history="1">
            <w:r w:rsidR="00315B35" w:rsidRPr="00F953FA">
              <w:rPr>
                <w:rStyle w:val="Hyperlink"/>
                <w:rFonts w:eastAsia="Times New Roman"/>
                <w:noProof/>
              </w:rPr>
              <w:t>12. Other Periodic reports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_Toc32838738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62E904B7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39" w:history="1">
            <w:r w:rsidR="00315B35" w:rsidRPr="00F953FA">
              <w:rPr>
                <w:rStyle w:val="Hyperlink"/>
                <w:rFonts w:eastAsia="Times New Roman"/>
                <w:noProof/>
              </w:rPr>
              <w:t>13. Lack of efficacy in controlled Clinical trials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_Toc32838739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2066BE5E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40" w:history="1">
            <w:r w:rsidR="00315B35" w:rsidRPr="00F953FA">
              <w:rPr>
                <w:rStyle w:val="Hyperlink"/>
                <w:rFonts w:eastAsia="Times New Roman"/>
                <w:noProof/>
              </w:rPr>
              <w:t>14. Late breaking information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_Toc32838740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20A1E67B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41" w:history="1">
            <w:r w:rsidR="00315B35" w:rsidRPr="00F953FA">
              <w:rPr>
                <w:rStyle w:val="Hyperlink"/>
                <w:rFonts w:eastAsia="Times New Roman"/>
                <w:noProof/>
              </w:rPr>
              <w:t>15. Overview of signals: New, ongoing and closed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_Toc32838741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7E13B759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42" w:history="1">
            <w:r w:rsidR="00315B35" w:rsidRPr="00F953FA">
              <w:rPr>
                <w:rStyle w:val="Hyperlink"/>
                <w:rFonts w:eastAsia="Times New Roman"/>
                <w:noProof/>
              </w:rPr>
              <w:t>16. Signal and Risk Evaluation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_Toc32838742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556DDA26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43" w:history="1">
            <w:r w:rsidR="00315B35" w:rsidRPr="00F953FA">
              <w:rPr>
                <w:rStyle w:val="Hyperlink"/>
                <w:rFonts w:eastAsia="Times New Roman"/>
                <w:noProof/>
              </w:rPr>
              <w:t>16.1. Summary of safety concerns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_Toc32838743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7256D7B7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44" w:history="1">
            <w:r w:rsidR="00315B35" w:rsidRPr="00F953FA">
              <w:rPr>
                <w:rStyle w:val="Hyperlink"/>
                <w:rFonts w:eastAsia="Times New Roman"/>
                <w:noProof/>
              </w:rPr>
              <w:t>16.2. Signal evaluation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_Toc32838744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089E879D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45" w:history="1">
            <w:r w:rsidR="00315B35" w:rsidRPr="00F953FA">
              <w:rPr>
                <w:rStyle w:val="Hyperlink"/>
                <w:rFonts w:eastAsia="Times New Roman"/>
                <w:noProof/>
              </w:rPr>
              <w:t>16.3. Evaluation of risk and new information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_Toc32838745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44C53686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46" w:history="1">
            <w:r w:rsidR="00315B35" w:rsidRPr="00F953FA">
              <w:rPr>
                <w:rStyle w:val="Hyperlink"/>
                <w:rFonts w:eastAsia="Times New Roman"/>
                <w:noProof/>
              </w:rPr>
              <w:t>16.4. Characterisation of risks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_Toc32838746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5CC99E20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47" w:history="1">
            <w:r w:rsidR="00315B35" w:rsidRPr="00F953FA">
              <w:rPr>
                <w:rStyle w:val="Hyperlink"/>
                <w:rFonts w:eastAsia="Times New Roman"/>
                <w:noProof/>
              </w:rPr>
              <w:t>16.5. Effectiveness of Risk minimization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_Toc32838747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3DC41D99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48" w:history="1">
            <w:r w:rsidR="00315B35" w:rsidRPr="00F953FA">
              <w:rPr>
                <w:rStyle w:val="Hyperlink"/>
                <w:rFonts w:eastAsia="Times New Roman"/>
                <w:noProof/>
              </w:rPr>
              <w:t>17. Benefit Evaluation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_Toc32838748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27B0469B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49" w:history="1">
            <w:r w:rsidR="00315B35" w:rsidRPr="00F953FA">
              <w:rPr>
                <w:rStyle w:val="Hyperlink"/>
                <w:rFonts w:eastAsia="Times New Roman"/>
                <w:noProof/>
              </w:rPr>
              <w:t>17.1. Important baseline efficacy and effectiveness information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_Toc32838749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309181D9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50" w:history="1">
            <w:r w:rsidR="00315B35" w:rsidRPr="00F953FA">
              <w:rPr>
                <w:rStyle w:val="Hyperlink"/>
                <w:rFonts w:eastAsia="Times New Roman"/>
                <w:noProof/>
              </w:rPr>
              <w:t>17.2. Newly identified information on efficacy and effectiveness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_Toc32838750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592F3DFE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51" w:history="1">
            <w:r w:rsidR="00315B35" w:rsidRPr="00F953FA">
              <w:rPr>
                <w:rStyle w:val="Hyperlink"/>
                <w:rFonts w:eastAsia="Times New Roman"/>
                <w:noProof/>
              </w:rPr>
              <w:t>17.3. Characterisation of benefits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_Toc32838751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046A2327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52" w:history="1">
            <w:r w:rsidR="00315B35" w:rsidRPr="00F953FA">
              <w:rPr>
                <w:rStyle w:val="Hyperlink"/>
                <w:rFonts w:eastAsia="Times New Roman"/>
                <w:noProof/>
              </w:rPr>
              <w:t>18. Integrated Benefit-risk Analysis for Approved Indications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_Toc32838752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76D33587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53" w:history="1">
            <w:r w:rsidR="00315B35" w:rsidRPr="00F953FA">
              <w:rPr>
                <w:rStyle w:val="Hyperlink"/>
                <w:rFonts w:eastAsia="Times New Roman"/>
                <w:noProof/>
              </w:rPr>
              <w:t>18.1. Benefit-Risk context-medical need and important alternatives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_Toc32838753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1FB97C3F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54" w:history="1">
            <w:r w:rsidR="00315B35" w:rsidRPr="00F953FA">
              <w:rPr>
                <w:rStyle w:val="Hyperlink"/>
                <w:rFonts w:eastAsia="Times New Roman"/>
                <w:noProof/>
              </w:rPr>
              <w:t>18.2. Benefit-risk analysis evaluation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_Toc32838754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29E04EA3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55" w:history="1">
            <w:r w:rsidR="00315B35" w:rsidRPr="00F953FA">
              <w:rPr>
                <w:rStyle w:val="Hyperlink"/>
                <w:rFonts w:eastAsia="Times New Roman"/>
                <w:noProof/>
              </w:rPr>
              <w:t>19. Conclusion and actions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_Toc32838755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1D357D36" w14:textId="77777777" w:rsidR="00315B35" w:rsidRDefault="00F14E91">
          <w:pPr>
            <w:pStyle w:val="TOC2"/>
            <w:tabs>
              <w:tab w:val="right" w:leader="dot" w:pos="8630"/>
            </w:tabs>
            <w:rPr>
              <w:rFonts w:asciiTheme="minorHAnsi" w:hAnsiTheme="minorHAnsi" w:cstheme="minorBidi"/>
              <w:noProof/>
              <w:sz w:val="22"/>
              <w:szCs w:val="22"/>
            </w:rPr>
          </w:pPr>
          <w:hyperlink w:anchor="_Toc32838756" w:history="1">
            <w:r w:rsidR="00315B35" w:rsidRPr="00F953FA">
              <w:rPr>
                <w:rStyle w:val="Hyperlink"/>
                <w:rFonts w:eastAsia="Times New Roman"/>
                <w:noProof/>
              </w:rPr>
              <w:t>20. References</w:t>
            </w:r>
            <w:r w:rsidR="00315B35">
              <w:rPr>
                <w:noProof/>
                <w:webHidden/>
              </w:rPr>
              <w:tab/>
            </w:r>
            <w:r w:rsidR="00315B35">
              <w:rPr>
                <w:noProof/>
                <w:webHidden/>
              </w:rPr>
              <w:fldChar w:fldCharType="begin"/>
            </w:r>
            <w:r w:rsidR="00315B35">
              <w:rPr>
                <w:noProof/>
                <w:webHidden/>
              </w:rPr>
              <w:instrText xml:space="preserve"> PAGEREF _Toc32838756 \h </w:instrText>
            </w:r>
            <w:r w:rsidR="00315B35">
              <w:rPr>
                <w:noProof/>
                <w:webHidden/>
              </w:rPr>
            </w:r>
            <w:r w:rsidR="00315B35">
              <w:rPr>
                <w:noProof/>
                <w:webHidden/>
              </w:rPr>
              <w:fldChar w:fldCharType="separate"/>
            </w:r>
            <w:r w:rsidR="00315B35">
              <w:rPr>
                <w:noProof/>
                <w:webHidden/>
              </w:rPr>
              <w:t>1</w:t>
            </w:r>
            <w:r w:rsidR="00315B35">
              <w:rPr>
                <w:noProof/>
                <w:webHidden/>
              </w:rPr>
              <w:fldChar w:fldCharType="end"/>
            </w:r>
          </w:hyperlink>
        </w:p>
        <w:p w14:paraId="28114AB9" w14:textId="77777777" w:rsidR="00315B35" w:rsidRDefault="00315B35">
          <w:r>
            <w:rPr>
              <w:b/>
              <w:bCs/>
              <w:noProof/>
            </w:rPr>
            <w:fldChar w:fldCharType="end"/>
          </w:r>
        </w:p>
      </w:sdtContent>
    </w:sdt>
    <w:p w14:paraId="3A6C6756" w14:textId="77777777" w:rsidR="00A831F8" w:rsidRDefault="00A831F8">
      <w:pPr>
        <w:pStyle w:val="Heading1"/>
        <w:jc w:val="center"/>
        <w:rPr>
          <w:rStyle w:val="Strong"/>
          <w:rFonts w:eastAsia="Times New Roman"/>
          <w:b/>
          <w:bCs/>
        </w:rPr>
      </w:pPr>
    </w:p>
    <w:p w14:paraId="6BC516B2" w14:textId="77777777" w:rsidR="00A831F8" w:rsidRDefault="00A831F8">
      <w:pPr>
        <w:pStyle w:val="Heading1"/>
        <w:jc w:val="center"/>
        <w:rPr>
          <w:rStyle w:val="Strong"/>
          <w:rFonts w:eastAsia="Times New Roman"/>
          <w:b/>
          <w:bCs/>
        </w:rPr>
      </w:pPr>
    </w:p>
    <w:p w14:paraId="03049D4F" w14:textId="77777777" w:rsidR="00E05C6C" w:rsidRDefault="00E05C6C">
      <w:pPr>
        <w:rPr>
          <w:rStyle w:val="Strong"/>
          <w:rFonts w:eastAsia="Times New Roman"/>
          <w:kern w:val="36"/>
          <w:sz w:val="48"/>
          <w:szCs w:val="48"/>
        </w:rPr>
      </w:pPr>
      <w:bookmarkStart w:id="0" w:name="_Toc32838704"/>
      <w:r>
        <w:rPr>
          <w:rStyle w:val="Strong"/>
          <w:rFonts w:eastAsia="Times New Roman"/>
          <w:b w:val="0"/>
          <w:bCs w:val="0"/>
        </w:rPr>
        <w:br w:type="page"/>
      </w:r>
    </w:p>
    <w:p w14:paraId="63138FE0" w14:textId="77777777" w:rsidR="003769E2" w:rsidRDefault="00A935DB">
      <w:pPr>
        <w:pStyle w:val="Heading1"/>
        <w:jc w:val="center"/>
        <w:rPr>
          <w:rFonts w:eastAsia="Times New Roman"/>
        </w:rPr>
      </w:pPr>
      <w:r>
        <w:rPr>
          <w:rStyle w:val="Strong"/>
          <w:rFonts w:eastAsia="Times New Roman"/>
          <w:b/>
          <w:bCs/>
        </w:rPr>
        <w:lastRenderedPageBreak/>
        <w:t>Report</w:t>
      </w:r>
      <w:bookmarkEnd w:id="0"/>
    </w:p>
    <w:p w14:paraId="00837CB7" w14:textId="77777777" w:rsidR="003769E2" w:rsidRDefault="003769E2">
      <w:pPr>
        <w:spacing w:after="240"/>
        <w:rPr>
          <w:rFonts w:eastAsia="Times New Roman"/>
        </w:rPr>
      </w:pPr>
    </w:p>
    <w:p w14:paraId="4F543805" w14:textId="77777777" w:rsidR="003769E2" w:rsidRDefault="00A935DB">
      <w:pPr>
        <w:pStyle w:val="Heading2"/>
        <w:rPr>
          <w:rStyle w:val="Strong"/>
          <w:rFonts w:eastAsia="Times New Roman"/>
          <w:b/>
          <w:bCs/>
        </w:rPr>
      </w:pPr>
      <w:bookmarkStart w:id="1" w:name="_Toc32838705"/>
      <w:r>
        <w:rPr>
          <w:rStyle w:val="Strong"/>
          <w:rFonts w:eastAsia="Times New Roman"/>
          <w:b/>
          <w:bCs/>
        </w:rPr>
        <w:t>Cover page</w:t>
      </w:r>
      <w:bookmarkEnd w:id="1"/>
    </w:p>
    <w:p w14:paraId="6CF5F2DA" w14:textId="77777777" w:rsidR="00A831F8" w:rsidRDefault="00A831F8" w:rsidP="00A831F8">
      <w:pPr>
        <w:pStyle w:val="Heading2"/>
        <w:rPr>
          <w:rStyle w:val="Strong"/>
          <w:rFonts w:eastAsia="Times New Roman"/>
          <w:b/>
          <w:bCs/>
        </w:rPr>
      </w:pPr>
      <w:bookmarkStart w:id="2" w:name="_Toc32838706"/>
      <w:bookmarkStart w:id="3" w:name="BK_Coverpage"/>
      <w:r>
        <w:rPr>
          <w:rStyle w:val="Strong"/>
          <w:rFonts w:eastAsia="Times New Roman"/>
          <w:b/>
          <w:bCs/>
        </w:rPr>
        <w:t>Cover page</w:t>
      </w:r>
      <w:bookmarkEnd w:id="2"/>
    </w:p>
    <w:p w14:paraId="32729519" w14:textId="77777777" w:rsidR="003769E2" w:rsidRDefault="00A935DB">
      <w:pPr>
        <w:pStyle w:val="Heading2"/>
        <w:rPr>
          <w:rFonts w:eastAsia="Times New Roman"/>
        </w:rPr>
      </w:pPr>
      <w:bookmarkStart w:id="4" w:name="_Toc32838707"/>
      <w:bookmarkEnd w:id="3"/>
      <w:r>
        <w:rPr>
          <w:rStyle w:val="Strong"/>
          <w:rFonts w:eastAsia="Times New Roman"/>
          <w:b/>
          <w:bCs/>
        </w:rPr>
        <w:t>Executive Summary</w:t>
      </w:r>
      <w:bookmarkEnd w:id="4"/>
    </w:p>
    <w:p w14:paraId="70CEBC51" w14:textId="77777777" w:rsidR="003769E2" w:rsidRDefault="00A935DB" w:rsidP="00A831F8">
      <w:pPr>
        <w:pStyle w:val="Heading2"/>
        <w:rPr>
          <w:rFonts w:eastAsia="Times New Roman"/>
        </w:rPr>
      </w:pPr>
      <w:bookmarkStart w:id="5" w:name="BK_ExecutiveSummary"/>
      <w:r>
        <w:t> </w:t>
      </w:r>
      <w:bookmarkStart w:id="6" w:name="_Toc32838708"/>
      <w:r w:rsidR="00A831F8">
        <w:rPr>
          <w:rStyle w:val="Strong"/>
          <w:rFonts w:eastAsia="Times New Roman"/>
          <w:b/>
          <w:bCs/>
        </w:rPr>
        <w:t>Executive Summary</w:t>
      </w:r>
      <w:bookmarkEnd w:id="6"/>
    </w:p>
    <w:p w14:paraId="461B6045" w14:textId="77777777" w:rsidR="003769E2" w:rsidRDefault="00A935DB">
      <w:pPr>
        <w:pStyle w:val="Heading2"/>
        <w:rPr>
          <w:rStyle w:val="Strong"/>
          <w:rFonts w:eastAsia="Times New Roman"/>
          <w:b/>
          <w:bCs/>
        </w:rPr>
      </w:pPr>
      <w:bookmarkStart w:id="7" w:name="_Toc32838709"/>
      <w:bookmarkEnd w:id="5"/>
      <w:r>
        <w:rPr>
          <w:rStyle w:val="Strong"/>
          <w:rFonts w:eastAsia="Times New Roman"/>
          <w:b/>
          <w:bCs/>
        </w:rPr>
        <w:t>1. Introduction</w:t>
      </w:r>
      <w:bookmarkEnd w:id="7"/>
    </w:p>
    <w:p w14:paraId="2348FFD3" w14:textId="77777777" w:rsidR="00A831F8" w:rsidRDefault="00A831F8">
      <w:pPr>
        <w:pStyle w:val="Heading2"/>
        <w:rPr>
          <w:rFonts w:eastAsia="Times New Roman"/>
        </w:rPr>
      </w:pPr>
      <w:bookmarkStart w:id="8" w:name="_Toc32838710"/>
      <w:bookmarkStart w:id="9" w:name="BK_1_"/>
      <w:r>
        <w:rPr>
          <w:rStyle w:val="Strong"/>
          <w:rFonts w:eastAsia="Times New Roman"/>
          <w:b/>
          <w:bCs/>
        </w:rPr>
        <w:t>1. Introduction</w:t>
      </w:r>
      <w:bookmarkEnd w:id="8"/>
    </w:p>
    <w:p w14:paraId="428B0371" w14:textId="77777777" w:rsidR="003769E2" w:rsidRDefault="00A935DB">
      <w:pPr>
        <w:pStyle w:val="Heading2"/>
        <w:rPr>
          <w:rStyle w:val="Strong"/>
          <w:rFonts w:eastAsia="Times New Roman"/>
          <w:b/>
          <w:bCs/>
        </w:rPr>
      </w:pPr>
      <w:bookmarkStart w:id="10" w:name="_Toc32838711"/>
      <w:bookmarkEnd w:id="9"/>
      <w:r>
        <w:rPr>
          <w:rStyle w:val="Strong"/>
          <w:rFonts w:eastAsia="Times New Roman"/>
          <w:b/>
          <w:bCs/>
        </w:rPr>
        <w:t>2. Worldwide Marketing Approval Status</w:t>
      </w:r>
      <w:bookmarkEnd w:id="10"/>
    </w:p>
    <w:p w14:paraId="6A0FCBF5" w14:textId="77777777" w:rsidR="00B77170" w:rsidRDefault="00B77170">
      <w:pPr>
        <w:pStyle w:val="Heading2"/>
        <w:rPr>
          <w:rFonts w:eastAsia="Times New Roman"/>
        </w:rPr>
      </w:pPr>
      <w:bookmarkStart w:id="11" w:name="_Toc32838712"/>
      <w:bookmarkStart w:id="12" w:name="BK_2_"/>
      <w:r>
        <w:rPr>
          <w:rStyle w:val="Strong"/>
          <w:rFonts w:eastAsia="Times New Roman"/>
          <w:b/>
          <w:bCs/>
        </w:rPr>
        <w:t>Worldwide Marketing Approval Status</w:t>
      </w:r>
      <w:bookmarkEnd w:id="11"/>
    </w:p>
    <w:p w14:paraId="7B1061E6" w14:textId="77777777" w:rsidR="003769E2" w:rsidRDefault="00A935DB">
      <w:pPr>
        <w:pStyle w:val="Heading2"/>
        <w:rPr>
          <w:rStyle w:val="Strong"/>
          <w:rFonts w:eastAsia="Times New Roman"/>
          <w:b/>
          <w:bCs/>
        </w:rPr>
      </w:pPr>
      <w:bookmarkStart w:id="13" w:name="_Toc32838713"/>
      <w:bookmarkEnd w:id="12"/>
      <w:r>
        <w:rPr>
          <w:rStyle w:val="Strong"/>
          <w:rFonts w:eastAsia="Times New Roman"/>
          <w:b/>
          <w:bCs/>
        </w:rPr>
        <w:t>3. Actions taken in the reporting interval for safety reason</w:t>
      </w:r>
      <w:bookmarkEnd w:id="13"/>
    </w:p>
    <w:p w14:paraId="3E88A3F9" w14:textId="77777777" w:rsidR="00B77170" w:rsidRDefault="00B77170">
      <w:pPr>
        <w:pStyle w:val="Heading2"/>
        <w:rPr>
          <w:rFonts w:eastAsia="Times New Roman"/>
        </w:rPr>
      </w:pPr>
      <w:bookmarkStart w:id="14" w:name="_Toc32838714"/>
      <w:bookmarkStart w:id="15" w:name="BK_3_"/>
      <w:r>
        <w:rPr>
          <w:rStyle w:val="Strong"/>
          <w:rFonts w:eastAsia="Times New Roman"/>
          <w:b/>
          <w:bCs/>
        </w:rPr>
        <w:t>Actions taken in the reporting interval for safety reason</w:t>
      </w:r>
      <w:bookmarkEnd w:id="14"/>
    </w:p>
    <w:p w14:paraId="1B076532" w14:textId="77777777" w:rsidR="003769E2" w:rsidRDefault="00A935DB">
      <w:pPr>
        <w:pStyle w:val="Heading2"/>
        <w:rPr>
          <w:rFonts w:eastAsia="Times New Roman"/>
        </w:rPr>
      </w:pPr>
      <w:bookmarkStart w:id="16" w:name="_Toc32838715"/>
      <w:bookmarkEnd w:id="15"/>
      <w:r>
        <w:rPr>
          <w:rStyle w:val="Strong"/>
          <w:rFonts w:eastAsia="Times New Roman"/>
          <w:b/>
          <w:bCs/>
        </w:rPr>
        <w:t>4. Changes to the reference safety information</w:t>
      </w:r>
      <w:bookmarkEnd w:id="16"/>
    </w:p>
    <w:p w14:paraId="05C1EB8F" w14:textId="77777777" w:rsidR="009C7B6B" w:rsidRDefault="009C7B6B" w:rsidP="009C7B6B">
      <w:pPr>
        <w:pStyle w:val="Heading2"/>
        <w:rPr>
          <w:rFonts w:eastAsia="Times New Roman"/>
        </w:rPr>
      </w:pPr>
      <w:bookmarkStart w:id="17" w:name="BK_4_"/>
      <w:bookmarkStart w:id="18" w:name="_Toc32838716"/>
      <w:r>
        <w:rPr>
          <w:rStyle w:val="Strong"/>
          <w:rFonts w:eastAsia="Times New Roman"/>
          <w:b/>
          <w:bCs/>
        </w:rPr>
        <w:t>4. Changes to the reference safety information</w:t>
      </w:r>
    </w:p>
    <w:bookmarkEnd w:id="17"/>
    <w:p w14:paraId="7B768FDB" w14:textId="77777777" w:rsidR="009C7B6B" w:rsidRDefault="00A935DB">
      <w:pPr>
        <w:pStyle w:val="Heading2"/>
        <w:rPr>
          <w:rStyle w:val="Strong"/>
          <w:rFonts w:eastAsia="Times New Roman"/>
          <w:b/>
          <w:bCs/>
        </w:rPr>
      </w:pPr>
      <w:r>
        <w:rPr>
          <w:rStyle w:val="Strong"/>
          <w:rFonts w:eastAsia="Times New Roman"/>
          <w:b/>
          <w:bCs/>
        </w:rPr>
        <w:t>5. Estimated Exposure and Use Patterns</w:t>
      </w:r>
      <w:bookmarkStart w:id="19" w:name="_Toc32838717"/>
      <w:bookmarkEnd w:id="18"/>
    </w:p>
    <w:p w14:paraId="0E79CCA2" w14:textId="77777777" w:rsidR="009C7B6B" w:rsidRDefault="009C7B6B" w:rsidP="009C7B6B">
      <w:pPr>
        <w:pStyle w:val="Heading2"/>
        <w:rPr>
          <w:rFonts w:eastAsia="Times New Roman"/>
        </w:rPr>
      </w:pPr>
      <w:bookmarkStart w:id="20" w:name="BK_5_"/>
      <w:r>
        <w:rPr>
          <w:rStyle w:val="Strong"/>
          <w:rFonts w:eastAsia="Times New Roman"/>
          <w:b/>
          <w:bCs/>
        </w:rPr>
        <w:t>5. Estimated Exposure and Use Patterns</w:t>
      </w:r>
    </w:p>
    <w:bookmarkEnd w:id="20"/>
    <w:p w14:paraId="71AC10EE" w14:textId="77777777" w:rsidR="003769E2" w:rsidRDefault="00A935DB">
      <w:pPr>
        <w:pStyle w:val="Heading2"/>
        <w:rPr>
          <w:rFonts w:eastAsia="Times New Roman"/>
        </w:rPr>
      </w:pPr>
      <w:r>
        <w:rPr>
          <w:rStyle w:val="Strong"/>
          <w:rFonts w:eastAsia="Times New Roman"/>
          <w:b/>
          <w:bCs/>
        </w:rPr>
        <w:t>5.1. Cumulative subject exposure in Clinical Trials</w:t>
      </w:r>
      <w:bookmarkEnd w:id="19"/>
    </w:p>
    <w:p w14:paraId="71126F7F" w14:textId="77777777" w:rsidR="009C7B6B" w:rsidRDefault="009C7B6B" w:rsidP="009C7B6B">
      <w:pPr>
        <w:pStyle w:val="Heading2"/>
        <w:rPr>
          <w:rFonts w:eastAsia="Times New Roman"/>
        </w:rPr>
      </w:pPr>
      <w:bookmarkStart w:id="21" w:name="BK_5_1_"/>
      <w:bookmarkStart w:id="22" w:name="_Toc32838718"/>
      <w:r>
        <w:rPr>
          <w:rStyle w:val="Strong"/>
          <w:rFonts w:eastAsia="Times New Roman"/>
          <w:b/>
          <w:bCs/>
        </w:rPr>
        <w:t>5.1. Cumulative subject exposure in Clinical Trials</w:t>
      </w:r>
    </w:p>
    <w:bookmarkEnd w:id="21"/>
    <w:p w14:paraId="6B4C50D9" w14:textId="77777777" w:rsidR="003769E2" w:rsidRDefault="00A935DB">
      <w:pPr>
        <w:pStyle w:val="Heading2"/>
        <w:rPr>
          <w:rFonts w:eastAsia="Times New Roman"/>
        </w:rPr>
      </w:pPr>
      <w:r>
        <w:rPr>
          <w:rStyle w:val="Strong"/>
          <w:rFonts w:eastAsia="Times New Roman"/>
          <w:b/>
          <w:bCs/>
        </w:rPr>
        <w:lastRenderedPageBreak/>
        <w:t>5.2.1. Cumulative and interval patient exposure from post authorization experience</w:t>
      </w:r>
      <w:bookmarkEnd w:id="22"/>
    </w:p>
    <w:p w14:paraId="69C67C75" w14:textId="77777777" w:rsidR="003769E2" w:rsidRDefault="00A935DB">
      <w:pPr>
        <w:pStyle w:val="Heading2"/>
        <w:rPr>
          <w:rFonts w:eastAsia="Times New Roman"/>
        </w:rPr>
      </w:pPr>
      <w:bookmarkStart w:id="23" w:name="_Toc32838719"/>
      <w:bookmarkStart w:id="24" w:name="BK_5_2_2_"/>
      <w:r>
        <w:rPr>
          <w:rStyle w:val="Strong"/>
          <w:rFonts w:eastAsia="Times New Roman"/>
          <w:b/>
          <w:bCs/>
        </w:rPr>
        <w:t>5.2.2. Cumulative and interval patient exposure from post authorization use in special population</w:t>
      </w:r>
      <w:bookmarkEnd w:id="23"/>
    </w:p>
    <w:p w14:paraId="7EA1766F" w14:textId="77777777" w:rsidR="003769E2" w:rsidRDefault="00A935DB">
      <w:pPr>
        <w:pStyle w:val="Heading2"/>
        <w:rPr>
          <w:rFonts w:eastAsia="Times New Roman"/>
        </w:rPr>
      </w:pPr>
      <w:bookmarkStart w:id="25" w:name="_Toc32838720"/>
      <w:bookmarkEnd w:id="24"/>
      <w:r>
        <w:rPr>
          <w:rStyle w:val="Strong"/>
          <w:rFonts w:eastAsia="Times New Roman"/>
          <w:b/>
          <w:bCs/>
        </w:rPr>
        <w:t>5.2.3. Pattern of use</w:t>
      </w:r>
      <w:bookmarkEnd w:id="25"/>
    </w:p>
    <w:p w14:paraId="539C3FA3" w14:textId="77777777" w:rsidR="00CA6A4F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26" w:name="_Toc32838721"/>
      <w:bookmarkStart w:id="27" w:name="BK_5_2_3_"/>
      <w:r>
        <w:rPr>
          <w:rStyle w:val="Strong"/>
          <w:rFonts w:eastAsia="Times New Roman"/>
          <w:b/>
          <w:bCs/>
        </w:rPr>
        <w:t>5.2.3. Pattern of use</w:t>
      </w:r>
    </w:p>
    <w:p w14:paraId="2F5AFCF3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6. Data in Summary Tabulations</w:t>
      </w:r>
    </w:p>
    <w:p w14:paraId="6D55ECB6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28" w:name="BK_6_"/>
      <w:r w:rsidRPr="000A470C">
        <w:rPr>
          <w:rStyle w:val="Strong"/>
          <w:rFonts w:eastAsia="Times New Roman"/>
          <w:b/>
          <w:bCs/>
        </w:rPr>
        <w:t>6. Data in Summary Tabulations</w:t>
      </w:r>
    </w:p>
    <w:bookmarkEnd w:id="28"/>
    <w:p w14:paraId="50A6D343" w14:textId="31B9D756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6.1. Reference information</w:t>
      </w:r>
    </w:p>
    <w:p w14:paraId="2B039B24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29" w:name="BK_6_1_"/>
      <w:r w:rsidRPr="000A470C">
        <w:rPr>
          <w:rStyle w:val="Strong"/>
          <w:rFonts w:eastAsia="Times New Roman"/>
          <w:b/>
          <w:bCs/>
        </w:rPr>
        <w:t>6.1. Reference information</w:t>
      </w:r>
    </w:p>
    <w:bookmarkEnd w:id="29"/>
    <w:p w14:paraId="446379D6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6.2. Cumulative summary of tabulations of serious adverse events from Clinical trial</w:t>
      </w:r>
    </w:p>
    <w:p w14:paraId="3745E4B4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30" w:name="BK_6_2_"/>
      <w:r w:rsidRPr="000A470C">
        <w:rPr>
          <w:rStyle w:val="Strong"/>
          <w:rFonts w:eastAsia="Times New Roman"/>
          <w:b/>
          <w:bCs/>
        </w:rPr>
        <w:t>6.2. Cumulative summary of tabulations of serious adverse events from Clinical trial</w:t>
      </w:r>
    </w:p>
    <w:bookmarkEnd w:id="30"/>
    <w:p w14:paraId="0F639EB1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6.3. Cumulative and interval summary tabulations from post marketing data sources</w:t>
      </w:r>
    </w:p>
    <w:p w14:paraId="7BCBA2D8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31" w:name="BK_6_3_"/>
      <w:r w:rsidRPr="000A470C">
        <w:rPr>
          <w:rStyle w:val="Strong"/>
          <w:rFonts w:eastAsia="Times New Roman"/>
          <w:b/>
          <w:bCs/>
        </w:rPr>
        <w:t>6.3. Cumulative and interval summary tabulations from post marketing data sources</w:t>
      </w:r>
    </w:p>
    <w:bookmarkEnd w:id="31"/>
    <w:p w14:paraId="4E3341A9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7. Summaries of Significant Findings from Clinical Trials during the Reporting Period</w:t>
      </w:r>
    </w:p>
    <w:p w14:paraId="1F6AE0B7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32" w:name="BK_7_"/>
      <w:r w:rsidRPr="000A470C">
        <w:rPr>
          <w:rStyle w:val="Strong"/>
          <w:rFonts w:eastAsia="Times New Roman"/>
          <w:b/>
          <w:bCs/>
        </w:rPr>
        <w:t>7. Summaries of Significant Findings from Clinical Trials during the Reporting Period</w:t>
      </w:r>
    </w:p>
    <w:bookmarkEnd w:id="32"/>
    <w:p w14:paraId="623B8AAB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lastRenderedPageBreak/>
        <w:t>7.1. Completed Clinical trials</w:t>
      </w:r>
    </w:p>
    <w:p w14:paraId="2143B92F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33" w:name="BK_7_1_"/>
      <w:r w:rsidRPr="000A470C">
        <w:rPr>
          <w:rStyle w:val="Strong"/>
          <w:rFonts w:eastAsia="Times New Roman"/>
          <w:b/>
          <w:bCs/>
        </w:rPr>
        <w:t>7.1. Completed Clinical trials</w:t>
      </w:r>
    </w:p>
    <w:bookmarkEnd w:id="33"/>
    <w:p w14:paraId="3E240B9A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7.2. Ongoing Clinical trials</w:t>
      </w:r>
    </w:p>
    <w:p w14:paraId="07DDF062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34" w:name="BK_7_2_"/>
      <w:r w:rsidRPr="000A470C">
        <w:rPr>
          <w:rStyle w:val="Strong"/>
          <w:rFonts w:eastAsia="Times New Roman"/>
          <w:b/>
          <w:bCs/>
        </w:rPr>
        <w:t>7.2. Ongoing Clinical trials</w:t>
      </w:r>
    </w:p>
    <w:bookmarkEnd w:id="34"/>
    <w:p w14:paraId="685BA67B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 xml:space="preserve">7.3. Long term </w:t>
      </w:r>
      <w:proofErr w:type="gramStart"/>
      <w:r w:rsidRPr="000A470C">
        <w:rPr>
          <w:rStyle w:val="Strong"/>
          <w:rFonts w:eastAsia="Times New Roman"/>
          <w:b/>
          <w:bCs/>
        </w:rPr>
        <w:t>follow</w:t>
      </w:r>
      <w:proofErr w:type="gramEnd"/>
      <w:r w:rsidRPr="000A470C">
        <w:rPr>
          <w:rStyle w:val="Strong"/>
          <w:rFonts w:eastAsia="Times New Roman"/>
          <w:b/>
          <w:bCs/>
        </w:rPr>
        <w:t xml:space="preserve"> up</w:t>
      </w:r>
    </w:p>
    <w:p w14:paraId="1F0EB672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35" w:name="BK_7_3_"/>
      <w:r w:rsidRPr="000A470C">
        <w:rPr>
          <w:rStyle w:val="Strong"/>
          <w:rFonts w:eastAsia="Times New Roman"/>
          <w:b/>
          <w:bCs/>
        </w:rPr>
        <w:t xml:space="preserve">7.3. Long term </w:t>
      </w:r>
      <w:proofErr w:type="gramStart"/>
      <w:r w:rsidRPr="000A470C">
        <w:rPr>
          <w:rStyle w:val="Strong"/>
          <w:rFonts w:eastAsia="Times New Roman"/>
          <w:b/>
          <w:bCs/>
        </w:rPr>
        <w:t>follow</w:t>
      </w:r>
      <w:proofErr w:type="gramEnd"/>
      <w:r w:rsidRPr="000A470C">
        <w:rPr>
          <w:rStyle w:val="Strong"/>
          <w:rFonts w:eastAsia="Times New Roman"/>
          <w:b/>
          <w:bCs/>
        </w:rPr>
        <w:t xml:space="preserve"> up</w:t>
      </w:r>
    </w:p>
    <w:bookmarkEnd w:id="35"/>
    <w:p w14:paraId="1279ED43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7.4. Other therapeutic use for medicinal product</w:t>
      </w:r>
    </w:p>
    <w:p w14:paraId="6A8FDF81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36" w:name="BK_7_4_"/>
      <w:r w:rsidRPr="000A470C">
        <w:rPr>
          <w:rStyle w:val="Strong"/>
          <w:rFonts w:eastAsia="Times New Roman"/>
          <w:b/>
          <w:bCs/>
        </w:rPr>
        <w:t>7.4. Other therapeutic use for medicinal product</w:t>
      </w:r>
    </w:p>
    <w:bookmarkEnd w:id="36"/>
    <w:p w14:paraId="2C7E5299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7.5. New Safety data related to fixed combination therapies</w:t>
      </w:r>
    </w:p>
    <w:p w14:paraId="05337F4B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37" w:name="BK_7_5_"/>
      <w:r w:rsidRPr="000A470C">
        <w:rPr>
          <w:rStyle w:val="Strong"/>
          <w:rFonts w:eastAsia="Times New Roman"/>
          <w:b/>
          <w:bCs/>
        </w:rPr>
        <w:t>7.5. New Safety data related to fixed combination therapies</w:t>
      </w:r>
    </w:p>
    <w:bookmarkEnd w:id="37"/>
    <w:p w14:paraId="23A70D35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8. Findings from Non-interventional Studies</w:t>
      </w:r>
    </w:p>
    <w:p w14:paraId="5AB25D21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38" w:name="BK_8_"/>
      <w:r w:rsidRPr="000A470C">
        <w:rPr>
          <w:rStyle w:val="Strong"/>
          <w:rFonts w:eastAsia="Times New Roman"/>
          <w:b/>
          <w:bCs/>
        </w:rPr>
        <w:t>8. Findings from Non-interventional Studies</w:t>
      </w:r>
    </w:p>
    <w:bookmarkEnd w:id="38"/>
    <w:p w14:paraId="07ABA1A5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 xml:space="preserve">8.1. Patient support </w:t>
      </w:r>
      <w:proofErr w:type="spellStart"/>
      <w:r w:rsidRPr="000A470C">
        <w:rPr>
          <w:rStyle w:val="Strong"/>
          <w:rFonts w:eastAsia="Times New Roman"/>
          <w:b/>
          <w:bCs/>
        </w:rPr>
        <w:t>programmes</w:t>
      </w:r>
      <w:proofErr w:type="spellEnd"/>
    </w:p>
    <w:p w14:paraId="5E64E492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39" w:name="BK_8_1_"/>
      <w:bookmarkStart w:id="40" w:name="_GoBack"/>
      <w:r w:rsidRPr="000A470C">
        <w:rPr>
          <w:rStyle w:val="Strong"/>
          <w:rFonts w:eastAsia="Times New Roman"/>
          <w:b/>
          <w:bCs/>
        </w:rPr>
        <w:t xml:space="preserve">8.1. Patient support </w:t>
      </w:r>
      <w:proofErr w:type="spellStart"/>
      <w:r w:rsidRPr="000A470C">
        <w:rPr>
          <w:rStyle w:val="Strong"/>
          <w:rFonts w:eastAsia="Times New Roman"/>
          <w:b/>
          <w:bCs/>
        </w:rPr>
        <w:t>programmes</w:t>
      </w:r>
      <w:proofErr w:type="spellEnd"/>
    </w:p>
    <w:bookmarkEnd w:id="39"/>
    <w:bookmarkEnd w:id="40"/>
    <w:p w14:paraId="5FA1A6A1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9. Information from other clinical trials and sources</w:t>
      </w:r>
    </w:p>
    <w:p w14:paraId="5782566A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41" w:name="BK_9_"/>
      <w:r w:rsidRPr="000A470C">
        <w:rPr>
          <w:rStyle w:val="Strong"/>
          <w:rFonts w:eastAsia="Times New Roman"/>
          <w:b/>
          <w:bCs/>
        </w:rPr>
        <w:t>9. Information from other clinical trials and sources</w:t>
      </w:r>
    </w:p>
    <w:bookmarkEnd w:id="41"/>
    <w:p w14:paraId="3E39F7E0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9.1. Other Clinical trial or sources</w:t>
      </w:r>
    </w:p>
    <w:p w14:paraId="50E71E45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42" w:name="BK_9_1_"/>
      <w:r w:rsidRPr="000A470C">
        <w:rPr>
          <w:rStyle w:val="Strong"/>
          <w:rFonts w:eastAsia="Times New Roman"/>
          <w:b/>
          <w:bCs/>
        </w:rPr>
        <w:t>9.1. Other Clinical trial or sources</w:t>
      </w:r>
    </w:p>
    <w:bookmarkEnd w:id="42"/>
    <w:p w14:paraId="4D812B5C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9.2. Medication</w:t>
      </w:r>
    </w:p>
    <w:p w14:paraId="6F6950A5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43" w:name="BK_9_2_"/>
      <w:r w:rsidRPr="000A470C">
        <w:rPr>
          <w:rStyle w:val="Strong"/>
          <w:rFonts w:eastAsia="Times New Roman"/>
          <w:b/>
          <w:bCs/>
        </w:rPr>
        <w:lastRenderedPageBreak/>
        <w:t>9.2. Medication</w:t>
      </w:r>
    </w:p>
    <w:bookmarkEnd w:id="43"/>
    <w:p w14:paraId="3647BD2F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10. Non-Clinical data</w:t>
      </w:r>
    </w:p>
    <w:p w14:paraId="793175A2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44" w:name="BK_10_"/>
      <w:r w:rsidRPr="000A470C">
        <w:rPr>
          <w:rStyle w:val="Strong"/>
          <w:rFonts w:eastAsia="Times New Roman"/>
          <w:b/>
          <w:bCs/>
        </w:rPr>
        <w:t>10. Non-Clinical data</w:t>
      </w:r>
    </w:p>
    <w:bookmarkEnd w:id="44"/>
    <w:p w14:paraId="797AC594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11. Literature</w:t>
      </w:r>
    </w:p>
    <w:p w14:paraId="75FAB72C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45" w:name="BK_11_"/>
      <w:r w:rsidRPr="000A470C">
        <w:rPr>
          <w:rStyle w:val="Strong"/>
          <w:rFonts w:eastAsia="Times New Roman"/>
          <w:b/>
          <w:bCs/>
        </w:rPr>
        <w:t>11. Literature</w:t>
      </w:r>
    </w:p>
    <w:bookmarkEnd w:id="45"/>
    <w:p w14:paraId="2E520F4B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12. Other Periodic reports</w:t>
      </w:r>
    </w:p>
    <w:p w14:paraId="1D2170E9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46" w:name="BK_12_"/>
      <w:r w:rsidRPr="000A470C">
        <w:rPr>
          <w:rStyle w:val="Strong"/>
          <w:rFonts w:eastAsia="Times New Roman"/>
          <w:b/>
          <w:bCs/>
        </w:rPr>
        <w:t>12. Other Periodic reports</w:t>
      </w:r>
    </w:p>
    <w:bookmarkEnd w:id="46"/>
    <w:p w14:paraId="26F56B1F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13. Lack of efficacy in controlled Clinical trials</w:t>
      </w:r>
    </w:p>
    <w:p w14:paraId="301B3AE3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47" w:name="BK_13_"/>
      <w:r w:rsidRPr="000A470C">
        <w:rPr>
          <w:rStyle w:val="Strong"/>
          <w:rFonts w:eastAsia="Times New Roman"/>
          <w:b/>
          <w:bCs/>
        </w:rPr>
        <w:t>13. Lack of efficacy in controlled Clinical trials</w:t>
      </w:r>
    </w:p>
    <w:bookmarkEnd w:id="47"/>
    <w:p w14:paraId="1FAED9E7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14. Late breaking information</w:t>
      </w:r>
    </w:p>
    <w:p w14:paraId="11EA38AE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48" w:name="BK_14_"/>
      <w:r w:rsidRPr="000A470C">
        <w:rPr>
          <w:rStyle w:val="Strong"/>
          <w:rFonts w:eastAsia="Times New Roman"/>
          <w:b/>
          <w:bCs/>
        </w:rPr>
        <w:t>14. Late breaking information</w:t>
      </w:r>
    </w:p>
    <w:bookmarkEnd w:id="48"/>
    <w:p w14:paraId="618D22CE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15. Overview of signals: New, ongoing and closed</w:t>
      </w:r>
    </w:p>
    <w:p w14:paraId="7E7D307E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49" w:name="BK_15_"/>
      <w:r w:rsidRPr="000A470C">
        <w:rPr>
          <w:rStyle w:val="Strong"/>
          <w:rFonts w:eastAsia="Times New Roman"/>
          <w:b/>
          <w:bCs/>
        </w:rPr>
        <w:t>15. Overview of signals: New, ongoing and closed</w:t>
      </w:r>
    </w:p>
    <w:bookmarkEnd w:id="49"/>
    <w:p w14:paraId="23BA550D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16. Signal and Risk Evaluation</w:t>
      </w:r>
    </w:p>
    <w:p w14:paraId="3E5D9031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50" w:name="BK_16_"/>
      <w:r w:rsidRPr="000A470C">
        <w:rPr>
          <w:rStyle w:val="Strong"/>
          <w:rFonts w:eastAsia="Times New Roman"/>
          <w:b/>
          <w:bCs/>
        </w:rPr>
        <w:t>16. Signal and Risk Evaluation</w:t>
      </w:r>
    </w:p>
    <w:bookmarkEnd w:id="50"/>
    <w:p w14:paraId="267171AF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16.1. Summary of safety concerns</w:t>
      </w:r>
    </w:p>
    <w:p w14:paraId="6922FDCB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51" w:name="BK_16_1_"/>
      <w:r w:rsidRPr="000A470C">
        <w:rPr>
          <w:rStyle w:val="Strong"/>
          <w:rFonts w:eastAsia="Times New Roman"/>
          <w:b/>
          <w:bCs/>
        </w:rPr>
        <w:t>16.1. Summary of safety concerns</w:t>
      </w:r>
    </w:p>
    <w:bookmarkEnd w:id="51"/>
    <w:p w14:paraId="7E6F4FED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16.2. Signal evaluation</w:t>
      </w:r>
    </w:p>
    <w:p w14:paraId="0F5A289E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52" w:name="BK_16_2_"/>
      <w:r w:rsidRPr="000A470C">
        <w:rPr>
          <w:rStyle w:val="Strong"/>
          <w:rFonts w:eastAsia="Times New Roman"/>
          <w:b/>
          <w:bCs/>
        </w:rPr>
        <w:t>16.2. Signal evaluation</w:t>
      </w:r>
    </w:p>
    <w:bookmarkEnd w:id="52"/>
    <w:p w14:paraId="10D4F012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lastRenderedPageBreak/>
        <w:t>16.3. Evaluation of risk and new information</w:t>
      </w:r>
    </w:p>
    <w:p w14:paraId="540A9EA1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53" w:name="BK_16_3_"/>
      <w:r w:rsidRPr="000A470C">
        <w:rPr>
          <w:rStyle w:val="Strong"/>
          <w:rFonts w:eastAsia="Times New Roman"/>
          <w:b/>
          <w:bCs/>
        </w:rPr>
        <w:t>16.3. Evaluation of risk and new information</w:t>
      </w:r>
    </w:p>
    <w:bookmarkEnd w:id="53"/>
    <w:p w14:paraId="36747A41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 xml:space="preserve">16.4. </w:t>
      </w:r>
      <w:proofErr w:type="spellStart"/>
      <w:r w:rsidRPr="000A470C">
        <w:rPr>
          <w:rStyle w:val="Strong"/>
          <w:rFonts w:eastAsia="Times New Roman"/>
          <w:b/>
          <w:bCs/>
        </w:rPr>
        <w:t>Characterisation</w:t>
      </w:r>
      <w:proofErr w:type="spellEnd"/>
      <w:r w:rsidRPr="000A470C">
        <w:rPr>
          <w:rStyle w:val="Strong"/>
          <w:rFonts w:eastAsia="Times New Roman"/>
          <w:b/>
          <w:bCs/>
        </w:rPr>
        <w:t xml:space="preserve"> of risks</w:t>
      </w:r>
    </w:p>
    <w:p w14:paraId="2D82DB71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54" w:name="BK_16_4_"/>
      <w:r w:rsidRPr="000A470C">
        <w:rPr>
          <w:rStyle w:val="Strong"/>
          <w:rFonts w:eastAsia="Times New Roman"/>
          <w:b/>
          <w:bCs/>
        </w:rPr>
        <w:t xml:space="preserve">16.4. </w:t>
      </w:r>
      <w:proofErr w:type="spellStart"/>
      <w:r w:rsidRPr="000A470C">
        <w:rPr>
          <w:rStyle w:val="Strong"/>
          <w:rFonts w:eastAsia="Times New Roman"/>
          <w:b/>
          <w:bCs/>
        </w:rPr>
        <w:t>Characterisation</w:t>
      </w:r>
      <w:proofErr w:type="spellEnd"/>
      <w:r w:rsidRPr="000A470C">
        <w:rPr>
          <w:rStyle w:val="Strong"/>
          <w:rFonts w:eastAsia="Times New Roman"/>
          <w:b/>
          <w:bCs/>
        </w:rPr>
        <w:t xml:space="preserve"> of risks</w:t>
      </w:r>
    </w:p>
    <w:bookmarkEnd w:id="54"/>
    <w:p w14:paraId="10295100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16.5. Effectiveness of Risk minimization</w:t>
      </w:r>
    </w:p>
    <w:p w14:paraId="1C152367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55" w:name="BK_16_5_"/>
      <w:r w:rsidRPr="000A470C">
        <w:rPr>
          <w:rStyle w:val="Strong"/>
          <w:rFonts w:eastAsia="Times New Roman"/>
          <w:b/>
          <w:bCs/>
        </w:rPr>
        <w:t>16.5. Effectiveness of Risk minimization</w:t>
      </w:r>
    </w:p>
    <w:bookmarkEnd w:id="55"/>
    <w:p w14:paraId="71FBD4F2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17. Benefit Evaluation</w:t>
      </w:r>
    </w:p>
    <w:p w14:paraId="65254066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56" w:name="BK_17_"/>
      <w:r w:rsidRPr="000A470C">
        <w:rPr>
          <w:rStyle w:val="Strong"/>
          <w:rFonts w:eastAsia="Times New Roman"/>
          <w:b/>
          <w:bCs/>
        </w:rPr>
        <w:t>17. Benefit Evaluation</w:t>
      </w:r>
    </w:p>
    <w:bookmarkEnd w:id="56"/>
    <w:p w14:paraId="612465E4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17.1. Important baseline efficacy and effectiveness information</w:t>
      </w:r>
    </w:p>
    <w:p w14:paraId="4C65B7B1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57" w:name="BK_17_1_"/>
      <w:r w:rsidRPr="000A470C">
        <w:rPr>
          <w:rStyle w:val="Strong"/>
          <w:rFonts w:eastAsia="Times New Roman"/>
          <w:b/>
          <w:bCs/>
        </w:rPr>
        <w:t>17.1. Important baseline efficacy and effectiveness information</w:t>
      </w:r>
    </w:p>
    <w:bookmarkEnd w:id="57"/>
    <w:p w14:paraId="7544CF4C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17.2. Newly identified information on efficacy and effectiveness</w:t>
      </w:r>
    </w:p>
    <w:p w14:paraId="6BD19A2E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58" w:name="BK_17_2_"/>
      <w:r w:rsidRPr="000A470C">
        <w:rPr>
          <w:rStyle w:val="Strong"/>
          <w:rFonts w:eastAsia="Times New Roman"/>
          <w:b/>
          <w:bCs/>
        </w:rPr>
        <w:t>17.2. Newly identified information on efficacy and effectiveness</w:t>
      </w:r>
    </w:p>
    <w:bookmarkEnd w:id="58"/>
    <w:p w14:paraId="6314D56A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 xml:space="preserve">17.3. </w:t>
      </w:r>
      <w:proofErr w:type="spellStart"/>
      <w:r w:rsidRPr="000A470C">
        <w:rPr>
          <w:rStyle w:val="Strong"/>
          <w:rFonts w:eastAsia="Times New Roman"/>
          <w:b/>
          <w:bCs/>
        </w:rPr>
        <w:t>Characterisation</w:t>
      </w:r>
      <w:proofErr w:type="spellEnd"/>
      <w:r w:rsidRPr="000A470C">
        <w:rPr>
          <w:rStyle w:val="Strong"/>
          <w:rFonts w:eastAsia="Times New Roman"/>
          <w:b/>
          <w:bCs/>
        </w:rPr>
        <w:t xml:space="preserve"> of benefits</w:t>
      </w:r>
    </w:p>
    <w:p w14:paraId="314C2358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59" w:name="BK_17_3_"/>
      <w:r w:rsidRPr="000A470C">
        <w:rPr>
          <w:rStyle w:val="Strong"/>
          <w:rFonts w:eastAsia="Times New Roman"/>
          <w:b/>
          <w:bCs/>
        </w:rPr>
        <w:t xml:space="preserve">17.3. </w:t>
      </w:r>
      <w:proofErr w:type="spellStart"/>
      <w:r w:rsidRPr="000A470C">
        <w:rPr>
          <w:rStyle w:val="Strong"/>
          <w:rFonts w:eastAsia="Times New Roman"/>
          <w:b/>
          <w:bCs/>
        </w:rPr>
        <w:t>Characterisation</w:t>
      </w:r>
      <w:proofErr w:type="spellEnd"/>
      <w:r w:rsidRPr="000A470C">
        <w:rPr>
          <w:rStyle w:val="Strong"/>
          <w:rFonts w:eastAsia="Times New Roman"/>
          <w:b/>
          <w:bCs/>
        </w:rPr>
        <w:t xml:space="preserve"> of benefits</w:t>
      </w:r>
    </w:p>
    <w:bookmarkEnd w:id="59"/>
    <w:p w14:paraId="50F4A6A8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18. Integrated Benefit-risk Analysis for Approved Indications</w:t>
      </w:r>
    </w:p>
    <w:p w14:paraId="54AA6401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60" w:name="BK_18_"/>
      <w:r w:rsidRPr="000A470C">
        <w:rPr>
          <w:rStyle w:val="Strong"/>
          <w:rFonts w:eastAsia="Times New Roman"/>
          <w:b/>
          <w:bCs/>
        </w:rPr>
        <w:t>18. Integrated Benefit-risk Analysis for Approved Indications</w:t>
      </w:r>
    </w:p>
    <w:bookmarkEnd w:id="60"/>
    <w:p w14:paraId="27CB6690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18.1. Benefit-Risk context-medical need and important alternatives</w:t>
      </w:r>
    </w:p>
    <w:p w14:paraId="412A60E1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61" w:name="BK_18_1_"/>
      <w:r w:rsidRPr="000A470C">
        <w:rPr>
          <w:rStyle w:val="Strong"/>
          <w:rFonts w:eastAsia="Times New Roman"/>
          <w:b/>
          <w:bCs/>
        </w:rPr>
        <w:lastRenderedPageBreak/>
        <w:t>18.1. Benefit-Risk context-medical need and important alternatives</w:t>
      </w:r>
    </w:p>
    <w:bookmarkEnd w:id="61"/>
    <w:p w14:paraId="11D364EB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18.2. Benefit-risk analysis evaluation</w:t>
      </w:r>
    </w:p>
    <w:p w14:paraId="75D3424A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62" w:name="BK_18_2_"/>
      <w:r w:rsidRPr="000A470C">
        <w:rPr>
          <w:rStyle w:val="Strong"/>
          <w:rFonts w:eastAsia="Times New Roman"/>
          <w:b/>
          <w:bCs/>
        </w:rPr>
        <w:t>18.2. Benefit-risk analysis evaluation</w:t>
      </w:r>
    </w:p>
    <w:bookmarkEnd w:id="62"/>
    <w:p w14:paraId="44A3168E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19. Conclusion and actions</w:t>
      </w:r>
    </w:p>
    <w:p w14:paraId="3FA52139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bookmarkStart w:id="63" w:name="BK_19_"/>
      <w:r w:rsidRPr="000A470C">
        <w:rPr>
          <w:rStyle w:val="Strong"/>
          <w:rFonts w:eastAsia="Times New Roman"/>
          <w:b/>
          <w:bCs/>
        </w:rPr>
        <w:t>19. Conclusion and actions</w:t>
      </w:r>
    </w:p>
    <w:bookmarkEnd w:id="63"/>
    <w:p w14:paraId="3CF8672B" w14:textId="77777777" w:rsidR="000A470C" w:rsidRPr="000A470C" w:rsidRDefault="000A470C" w:rsidP="000A470C">
      <w:pPr>
        <w:pStyle w:val="Heading2"/>
        <w:rPr>
          <w:rStyle w:val="Strong"/>
          <w:rFonts w:eastAsia="Times New Roman"/>
          <w:b/>
          <w:bCs/>
        </w:rPr>
      </w:pPr>
      <w:r w:rsidRPr="000A470C">
        <w:rPr>
          <w:rStyle w:val="Strong"/>
          <w:rFonts w:eastAsia="Times New Roman"/>
          <w:b/>
          <w:bCs/>
        </w:rPr>
        <w:t>20. References</w:t>
      </w:r>
    </w:p>
    <w:p w14:paraId="35353A97" w14:textId="209A9FD6" w:rsidR="000A470C" w:rsidRDefault="000A470C" w:rsidP="000A470C">
      <w:pPr>
        <w:pStyle w:val="Heading2"/>
        <w:rPr>
          <w:rFonts w:eastAsia="Times New Roman"/>
        </w:rPr>
      </w:pPr>
      <w:bookmarkStart w:id="64" w:name="BK_20_"/>
      <w:r w:rsidRPr="000A470C">
        <w:rPr>
          <w:rStyle w:val="Strong"/>
          <w:rFonts w:eastAsia="Times New Roman"/>
          <w:b/>
          <w:bCs/>
        </w:rPr>
        <w:t>20. References</w:t>
      </w:r>
      <w:bookmarkEnd w:id="26"/>
      <w:bookmarkEnd w:id="27"/>
      <w:bookmarkEnd w:id="64"/>
    </w:p>
    <w:sectPr w:rsidR="000A470C" w:rsidSect="00DD2E32">
      <w:headerReference w:type="default" r:id="rId8"/>
      <w:footerReference w:type="default" r:id="rId9"/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2ED09E8" w14:textId="77777777" w:rsidR="00F14E91" w:rsidRDefault="00F14E91" w:rsidP="00315B35">
      <w:r>
        <w:separator/>
      </w:r>
    </w:p>
  </w:endnote>
  <w:endnote w:type="continuationSeparator" w:id="0">
    <w:p w14:paraId="08747FEF" w14:textId="77777777" w:rsidR="00F14E91" w:rsidRDefault="00F14E91" w:rsidP="00315B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82450988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8E0FD30" w14:textId="77777777" w:rsidR="00747AC6" w:rsidRDefault="00747AC6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3A5DDCD3" w14:textId="77777777" w:rsidR="00315B35" w:rsidRDefault="00315B3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BB33171" w14:textId="77777777" w:rsidR="00F14E91" w:rsidRDefault="00F14E91" w:rsidP="00315B35">
      <w:r>
        <w:separator/>
      </w:r>
    </w:p>
  </w:footnote>
  <w:footnote w:type="continuationSeparator" w:id="0">
    <w:p w14:paraId="2C60C88D" w14:textId="77777777" w:rsidR="00F14E91" w:rsidRDefault="00F14E91" w:rsidP="00315B3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1986D7" w14:textId="77777777" w:rsidR="00315B35" w:rsidRDefault="002B31AC">
    <w:pPr>
      <w:pStyle w:val="Header"/>
    </w:pPr>
    <w:proofErr w:type="spellStart"/>
    <w:r>
      <w:t>Ancla</w:t>
    </w:r>
    <w:proofErr w:type="spellEnd"/>
    <w:r>
      <w:ptab w:relativeTo="margin" w:alignment="center" w:leader="none"/>
    </w:r>
    <w:r>
      <w:t>PSUR</w:t>
    </w:r>
    <w:r>
      <w:ptab w:relativeTo="margin" w:alignment="right" w:leader="none"/>
    </w:r>
    <w:r>
      <w:t>17 February 2020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E19376D"/>
    <w:multiLevelType w:val="multilevel"/>
    <w:tmpl w:val="39B2B3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78825B19"/>
    <w:multiLevelType w:val="multilevel"/>
    <w:tmpl w:val="1C16C1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22B5"/>
    <w:rsid w:val="000A470C"/>
    <w:rsid w:val="00146882"/>
    <w:rsid w:val="00214011"/>
    <w:rsid w:val="002A2860"/>
    <w:rsid w:val="002B31AC"/>
    <w:rsid w:val="00315B35"/>
    <w:rsid w:val="003769E2"/>
    <w:rsid w:val="00477FDB"/>
    <w:rsid w:val="004B1840"/>
    <w:rsid w:val="005F30DD"/>
    <w:rsid w:val="00692AFF"/>
    <w:rsid w:val="00747AC6"/>
    <w:rsid w:val="007F22B5"/>
    <w:rsid w:val="008342CF"/>
    <w:rsid w:val="008B0397"/>
    <w:rsid w:val="00921863"/>
    <w:rsid w:val="009702C6"/>
    <w:rsid w:val="009C7B6B"/>
    <w:rsid w:val="00A55B6E"/>
    <w:rsid w:val="00A831F8"/>
    <w:rsid w:val="00A918D0"/>
    <w:rsid w:val="00A935DB"/>
    <w:rsid w:val="00B77170"/>
    <w:rsid w:val="00C8443C"/>
    <w:rsid w:val="00CA6A4F"/>
    <w:rsid w:val="00CE644B"/>
    <w:rsid w:val="00DD2E32"/>
    <w:rsid w:val="00DD4149"/>
    <w:rsid w:val="00E05C6C"/>
    <w:rsid w:val="00F14E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E09FB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Heading1">
    <w:name w:val="heading 1"/>
    <w:basedOn w:val="Normal"/>
    <w:link w:val="Heading1Char"/>
    <w:uiPriority w:val="9"/>
    <w:qFormat/>
    <w:pPr>
      <w:spacing w:before="100" w:beforeAutospacing="1" w:after="100" w:afterAutospacing="1"/>
      <w:outlineLvl w:val="0"/>
    </w:pPr>
    <w:rPr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unhideWhenUsed/>
    <w:qFormat/>
    <w:pPr>
      <w:spacing w:before="100" w:beforeAutospacing="1" w:after="100" w:afterAutospacing="1"/>
      <w:outlineLvl w:val="1"/>
    </w:pPr>
    <w:rPr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sonormal0">
    <w:name w:val="msonormal"/>
    <w:basedOn w:val="Normal"/>
    <w:pPr>
      <w:spacing w:before="100" w:beforeAutospacing="1" w:after="100" w:afterAutospacing="1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/>
    </w:pPr>
  </w:style>
  <w:style w:type="paragraph" w:styleId="TOCHeading">
    <w:name w:val="TOC Heading"/>
    <w:basedOn w:val="Heading1"/>
    <w:next w:val="Normal"/>
    <w:uiPriority w:val="39"/>
    <w:unhideWhenUsed/>
    <w:qFormat/>
    <w:rsid w:val="00A831F8"/>
    <w:pPr>
      <w:keepNext/>
      <w:keepLines/>
      <w:spacing w:before="240" w:beforeAutospacing="0" w:after="0" w:afterAutospacing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A831F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A831F8"/>
    <w:pPr>
      <w:spacing w:after="100"/>
      <w:ind w:left="240"/>
    </w:pPr>
  </w:style>
  <w:style w:type="character" w:styleId="Hyperlink">
    <w:name w:val="Hyperlink"/>
    <w:basedOn w:val="DefaultParagraphFont"/>
    <w:uiPriority w:val="99"/>
    <w:unhideWhenUsed/>
    <w:rsid w:val="00A831F8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921863"/>
    <w:rPr>
      <w:color w:val="954F72" w:themeColor="followed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315B3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15B35"/>
    <w:rPr>
      <w:rFonts w:eastAsiaTheme="minorEastAsia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315B3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15B35"/>
    <w:rPr>
      <w:rFonts w:eastAsiaTheme="minorEastAsia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7BA8EFE-D7BF-4F3D-A4E1-9AFC969DAB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PSURTemplateNew5</Template>
  <TotalTime>18</TotalTime>
  <Pages>8</Pages>
  <Words>1383</Words>
  <Characters>7889</Characters>
  <Application>Microsoft Office Word</Application>
  <DocSecurity>0</DocSecurity>
  <Lines>65</Lines>
  <Paragraphs>18</Paragraphs>
  <ScaleCrop>false</ScaleCrop>
  <Company/>
  <LinksUpToDate>false</LinksUpToDate>
  <CharactersWithSpaces>9254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Time</dc:title>
  <dc:subject/>
  <dc:creator>Developer</dc:creator>
  <cp:keywords/>
  <dc:description/>
  <cp:lastModifiedBy>Sarath bhavaraju</cp:lastModifiedBy>
  <cp:revision>6</cp:revision>
  <dcterms:created xsi:type="dcterms:W3CDTF">2020-02-17T11:19:00Z</dcterms:created>
  <dcterms:modified xsi:type="dcterms:W3CDTF">2020-02-17T13:57:00Z</dcterms:modified>
</cp:coreProperties>
</file>