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672A6659" wp14:textId="77777777"/>
    <w:p xmlns:wp14="http://schemas.microsoft.com/office/word/2010/wordml" w14:paraId="0A37501D" wp14:textId="77777777"/>
    <w:p xmlns:wp14="http://schemas.microsoft.com/office/word/2010/wordml" w14:paraId="5DAB6C7B" wp14:textId="77777777"/>
    <w:p xmlns:wp14="http://schemas.microsoft.com/office/word/2010/wordml" w14:paraId="02EB378F" wp14:textId="77777777"/>
    <w:p xmlns:wp14="http://schemas.microsoft.com/office/word/2010/wordml" w14:paraId="6A05A809" wp14:textId="77777777"/>
    <w:p xmlns:wp14="http://schemas.microsoft.com/office/word/2010/wordml" w14:paraId="5A39BBE3" wp14:textId="77777777"/>
    <w:p xmlns:wp14="http://schemas.microsoft.com/office/word/2010/wordml" w14:paraId="4E39EB59" wp14:textId="77777777">
      <w:pPr>
        <w:jc w:val="center"/>
      </w:pPr>
      <w:r>
        <w:rPr>
          <w:b/>
          <w:color w:val="003366"/>
          <w:sz w:val="56"/>
        </w:rPr>
        <w:t>Technische Dokumentation</w:t>
      </w:r>
    </w:p>
    <w:p xmlns:wp14="http://schemas.microsoft.com/office/word/2010/wordml" w14:paraId="10209D93" wp14:textId="77777777">
      <w:pPr>
        <w:jc w:val="center"/>
      </w:pPr>
      <w:r>
        <w:rPr>
          <w:color w:val="006699"/>
          <w:sz w:val="36"/>
        </w:rPr>
        <w:t>ALM-Simulator für Schweizer Pensionskassen</w:t>
      </w:r>
    </w:p>
    <w:p xmlns:wp14="http://schemas.microsoft.com/office/word/2010/wordml" w14:paraId="41C8F396" wp14:textId="77777777"/>
    <w:p xmlns:wp14="http://schemas.microsoft.com/office/word/2010/wordml" w14:paraId="7CD75BD9" wp14:textId="77777777">
      <w:pPr>
        <w:jc w:val="center"/>
      </w:pPr>
      <w:r>
        <w:rPr>
          <w:color w:val="646464"/>
          <w:sz w:val="28"/>
        </w:rPr>
        <w:t>Finanzmathematische Grundlagen und Funktionsreferenz</w:t>
      </w:r>
    </w:p>
    <w:p xmlns:wp14="http://schemas.microsoft.com/office/word/2010/wordml" w14:paraId="72A3D3EC" wp14:textId="77777777"/>
    <w:p xmlns:wp14="http://schemas.microsoft.com/office/word/2010/wordml" w14:paraId="0D0B940D" wp14:textId="77777777"/>
    <w:p xmlns:wp14="http://schemas.microsoft.com/office/word/2010/wordml" w14:paraId="0E27B00A" wp14:textId="77777777"/>
    <w:p xmlns:wp14="http://schemas.microsoft.com/office/word/2010/wordml" w14:paraId="60061E4C" wp14:textId="77777777"/>
    <w:p xmlns:wp14="http://schemas.microsoft.com/office/word/2010/wordml" w14:paraId="134442B9" wp14:textId="77777777">
      <w:pPr>
        <w:jc w:val="center"/>
      </w:pPr>
      <w:r>
        <w:rPr>
          <w:sz w:val="20"/>
        </w:rPr>
        <w:t>Erstellt: 06.02.2026</w:t>
      </w:r>
    </w:p>
    <w:p xmlns:wp14="http://schemas.microsoft.com/office/word/2010/wordml" w14:paraId="08233DC8" wp14:textId="77777777">
      <w:pPr>
        <w:jc w:val="center"/>
      </w:pPr>
      <w:r>
        <w:rPr>
          <w:sz w:val="20"/>
        </w:rPr>
        <w:t>Autor: Michel Bossong</w:t>
      </w:r>
    </w:p>
    <w:p xmlns:wp14="http://schemas.microsoft.com/office/word/2010/wordml" w14:paraId="121FEF98" wp14:textId="77777777">
      <w:pPr>
        <w:jc w:val="center"/>
      </w:pPr>
      <w:r>
        <w:rPr>
          <w:sz w:val="20"/>
        </w:rPr>
        <w:t>Quelle: main_alm_simulation.py, sensitivity_analysis.py, rentnerbestand_generator.py, functions.R</w:t>
      </w:r>
    </w:p>
    <w:p xmlns:wp14="http://schemas.microsoft.com/office/word/2010/wordml" w14:paraId="44EAFD9C" wp14:textId="77777777">
      <w:r>
        <w:br w:type="page"/>
      </w:r>
    </w:p>
    <w:p xmlns:wp14="http://schemas.microsoft.com/office/word/2010/wordml" w14:paraId="4B12F97F" wp14:textId="77777777">
      <w:pPr>
        <w:pStyle w:val="Heading1"/>
      </w:pPr>
      <w:r>
        <w:t>Inhaltsverzeichnis</w:t>
      </w:r>
    </w:p>
    <w:p xmlns:wp14="http://schemas.microsoft.com/office/word/2010/wordml" w14:paraId="72F6B490" wp14:textId="77777777">
      <w:pPr>
        <w:spacing w:after="40"/>
      </w:pPr>
      <w:r>
        <w:rPr>
          <w:sz w:val="20"/>
        </w:rPr>
        <w:t>1.  Einleitung und Überblick</w:t>
      </w:r>
    </w:p>
    <w:p xmlns:wp14="http://schemas.microsoft.com/office/word/2010/wordml" w14:paraId="005DF368" wp14:textId="77777777">
      <w:pPr>
        <w:spacing w:after="40"/>
      </w:pPr>
      <w:r>
        <w:rPr>
          <w:sz w:val="20"/>
        </w:rPr>
        <w:t>2.  Anlageklassen und Korrelationsstruktur</w:t>
      </w:r>
    </w:p>
    <w:p xmlns:wp14="http://schemas.microsoft.com/office/word/2010/wordml" w14:paraId="440B2BC6" wp14:textId="77777777">
      <w:pPr>
        <w:spacing w:after="40"/>
      </w:pPr>
      <w:r>
        <w:rPr>
          <w:sz w:val="20"/>
        </w:rPr>
        <w:t>3.  Simulation korrelierter Renditen (Gaussian Copula)</w:t>
      </w:r>
    </w:p>
    <w:p xmlns:wp14="http://schemas.microsoft.com/office/word/2010/wordml" w14:paraId="64447A45" wp14:textId="77777777">
      <w:pPr>
        <w:spacing w:after="40"/>
      </w:pPr>
      <w:r>
        <w:rPr>
          <w:sz w:val="20"/>
        </w:rPr>
        <w:t>4.  Bond-Renditemodell (Staats-, Unternehmens- und Infrastrukturanleihen)</w:t>
      </w:r>
    </w:p>
    <w:p xmlns:wp14="http://schemas.microsoft.com/office/word/2010/wordml" w14:paraId="160C5C5A" wp14:textId="77777777">
      <w:pPr>
        <w:spacing w:after="40"/>
      </w:pPr>
      <w:r>
        <w:rPr>
          <w:sz w:val="20"/>
        </w:rPr>
        <w:t>5.  Sterblichkeitsmodellierung und Bestandsführung</w:t>
      </w:r>
    </w:p>
    <w:p xmlns:wp14="http://schemas.microsoft.com/office/word/2010/wordml" w14:paraId="0B735625" wp14:textId="77777777">
      <w:pPr>
        <w:spacing w:after="40"/>
      </w:pPr>
      <w:r>
        <w:rPr>
          <w:sz w:val="20"/>
        </w:rPr>
        <w:t>6.  Barwertberechnung der Verpflichtungen W(t)</w:t>
      </w:r>
    </w:p>
    <w:p xmlns:wp14="http://schemas.microsoft.com/office/word/2010/wordml" w14:paraId="5D48398A" wp14:textId="77777777">
      <w:pPr>
        <w:spacing w:after="40"/>
      </w:pPr>
      <w:r>
        <w:rPr>
          <w:sz w:val="20"/>
        </w:rPr>
        <w:t>7.  Leibrentenbarwertfaktor und Ehegattenanwartschaft</w:t>
      </w:r>
    </w:p>
    <w:p xmlns:wp14="http://schemas.microsoft.com/office/word/2010/wordml" w14:paraId="0E0A28F9" wp14:textId="77777777">
      <w:pPr>
        <w:spacing w:after="40"/>
      </w:pPr>
      <w:r>
        <w:rPr>
          <w:sz w:val="20"/>
        </w:rPr>
        <w:t>8.  Duration-Berechnung (Macaulay-Duration der Liabilities)</w:t>
      </w:r>
    </w:p>
    <w:p xmlns:wp14="http://schemas.microsoft.com/office/word/2010/wordml" w14:paraId="036564F9" wp14:textId="77777777">
      <w:pPr>
        <w:spacing w:after="40"/>
      </w:pPr>
      <w:r>
        <w:rPr>
          <w:sz w:val="20"/>
        </w:rPr>
        <w:t>9.  Duration-Management und Cash Flow Matching</w:t>
      </w:r>
    </w:p>
    <w:p xmlns:wp14="http://schemas.microsoft.com/office/word/2010/wordml" w14:paraId="1267D179" wp14:textId="77777777">
      <w:pPr>
        <w:spacing w:after="40"/>
      </w:pPr>
      <w:r>
        <w:rPr>
          <w:sz w:val="20"/>
        </w:rPr>
        <w:t>10.  Vermögensentwicklung und Deckungsgrad</w:t>
      </w:r>
    </w:p>
    <w:p xmlns:wp14="http://schemas.microsoft.com/office/word/2010/wordml" w14:paraId="0C68BC48" wp14:textId="77777777">
      <w:pPr>
        <w:spacing w:after="40"/>
      </w:pPr>
      <w:r>
        <w:rPr>
          <w:sz w:val="20"/>
        </w:rPr>
        <w:t>11.  Spezialfunktionen (Interest Rate Cap, Sonder-Rente, Sammelstiftung)</w:t>
      </w:r>
    </w:p>
    <w:p xmlns:wp14="http://schemas.microsoft.com/office/word/2010/wordml" w14:paraId="53478DCD" wp14:textId="77777777">
      <w:pPr>
        <w:spacing w:after="40"/>
      </w:pPr>
      <w:r>
        <w:rPr>
          <w:sz w:val="20"/>
        </w:rPr>
        <w:t>12.  Risikometriken und Optimierung</w:t>
      </w:r>
    </w:p>
    <w:p xmlns:wp14="http://schemas.microsoft.com/office/word/2010/wordml">
      <w:pPr>
        <w:spacing w:after="40"/>
      </w:pPr>
      <w:r>
        <w:rPr>
          <w:sz w:val="20"/>
        </w:rPr>
        <w:t>13.  Systematische Sensitivitätsanalyse (sensitivity_analysis.py)</w:t>
      </w:r>
    </w:p>
    <w:p xmlns:wp14="http://schemas.microsoft.com/office/word/2010/wordml" w14:paraId="47A05006" wp14:textId="77777777">
      <w:pPr>
        <w:spacing w:after="40"/>
      </w:pPr>
      <w:r>
        <w:rPr>
          <w:sz w:val="20"/>
        </w:rPr>
        <w:t>14.  R-Analysefunktionen (functions.R / functions_parallel.R) — Kurzübersicht</w:t>
      </w:r>
    </w:p>
    <w:p xmlns:wp14="http://schemas.microsoft.com/office/word/2010/wordml">
      <w:pPr>
        <w:spacing w:after="40"/>
      </w:pPr>
      <w:r>
        <w:rPr>
          <w:sz w:val="20"/>
        </w:rPr>
        <w:t>15.  Referenz: Input-Variablen</w:t>
      </w:r>
    </w:p>
    <w:p xmlns:wp14="http://schemas.microsoft.com/office/word/2010/wordml">
      <w:pPr>
        <w:spacing w:after="40"/>
      </w:pPr>
      <w:r>
        <w:rPr>
          <w:sz w:val="20"/>
        </w:rPr>
        <w:t>16.  Referenz: Ergebnis-Spalten (mc_all_paths*.csv)</w:t>
      </w:r>
    </w:p>
    <w:p xmlns:wp14="http://schemas.microsoft.com/office/word/2010/wordml" w14:paraId="4B94D5A5" wp14:textId="77777777">
      <w:r>
        <w:br w:type="page"/>
      </w:r>
    </w:p>
    <w:p xmlns:wp14="http://schemas.microsoft.com/office/word/2010/wordml" w14:paraId="7AC1142B" wp14:textId="77777777">
      <w:pPr>
        <w:pStyle w:val="Heading1"/>
      </w:pPr>
      <w:r>
        <w:t>1. Einleitung und Überblick</w:t>
      </w:r>
    </w:p>
    <w:p xmlns:wp14="http://schemas.microsoft.com/office/word/2010/wordml" w14:paraId="45491498" wp14:textId="77777777">
      <w:r>
        <w:t>Diese Dokumentation beschreibt die finanzmathematischen Grundlagen und Rechenschritte des ALM-Simulators (Asset-Liability Management) für Schweizer Pensionskassen. Der Simulator verwendet Monte-Carlo-Methoden, um die zukünftige Entwicklung von Vermögen (Assets) und Verpflichtungen (Liabilities) unter stochastischen Kapitalmarktszenarien zu modellieren.</w:t>
      </w:r>
    </w:p>
    <w:p xmlns:wp14="http://schemas.microsoft.com/office/word/2010/wordml" w14:paraId="51222785" wp14:textId="77777777">
      <w:r>
        <w:t>Das zentrale Skript main_alm_simulation.py implementiert folgende Kernkomponenten:</w:t>
      </w:r>
    </w:p>
    <w:p xmlns:wp14="http://schemas.microsoft.com/office/word/2010/wordml" w14:paraId="22CD5E34" wp14:textId="77777777">
      <w:pPr>
        <w:pStyle w:val="ListBullet"/>
      </w:pPr>
      <w:r>
        <w:t>Korrelierte Rendite-Simulation mit Fat-Tail-Unterstützung (Gaussian Copula / Student-t)</w:t>
      </w:r>
    </w:p>
    <w:p xmlns:wp14="http://schemas.microsoft.com/office/word/2010/wordml" w14:paraId="1FF7F820" wp14:textId="77777777">
      <w:pPr>
        <w:pStyle w:val="ListBullet"/>
      </w:pPr>
      <w:r>
        <w:t>Realistisches Bond-Modell mit Coupon, Duration-Effekt, Pull-to-Par und Default-Risiko</w:t>
      </w:r>
    </w:p>
    <w:p xmlns:wp14="http://schemas.microsoft.com/office/word/2010/wordml" w14:paraId="1DE9746F" wp14:textId="77777777">
      <w:pPr>
        <w:pStyle w:val="ListBullet"/>
      </w:pPr>
      <w:r>
        <w:t>Aktuarielle Barwertberechnung der Verpflichtungen inkl. Ehegattenanwartschaft</w:t>
      </w:r>
    </w:p>
    <w:p xmlns:wp14="http://schemas.microsoft.com/office/word/2010/wordml" w14:paraId="19D7BB64" wp14:textId="77777777">
      <w:pPr>
        <w:pStyle w:val="ListBullet"/>
      </w:pPr>
      <w:r>
        <w:t>Macaulay-Duration der Liabilities mit Duration-Matching-Strategien</w:t>
      </w:r>
    </w:p>
    <w:p xmlns:wp14="http://schemas.microsoft.com/office/word/2010/wordml" w14:paraId="14C1F6B1" wp14:textId="77777777">
      <w:pPr>
        <w:pStyle w:val="ListBullet"/>
      </w:pPr>
      <w:r>
        <w:t>Cash Flow Matching (CFM) mit Tranchen-basiertem Bond-Portfolio</w:t>
      </w:r>
    </w:p>
    <w:p xmlns:wp14="http://schemas.microsoft.com/office/word/2010/wordml" w14:paraId="1C1C807B" wp14:textId="77777777">
      <w:pPr>
        <w:pStyle w:val="ListBullet"/>
      </w:pPr>
      <w:r>
        <w:t>Sterblichkeitsmodellierung basierend auf Schweizer Sterbetafeln (LPP/BVG)</w:t>
      </w:r>
    </w:p>
    <w:p xmlns:wp14="http://schemas.microsoft.com/office/word/2010/wordml" w14:paraId="0EFEDFE5" wp14:textId="77777777">
      <w:pPr>
        <w:pStyle w:val="ListBullet"/>
      </w:pPr>
      <w:r>
        <w:t>Risikomanagement: Interest Rate Cap, Sonder-Rente, Sammelstiftung-Modus</w:t>
      </w:r>
    </w:p>
    <w:p xmlns:wp14="http://schemas.microsoft.com/office/word/2010/wordml" w14:paraId="3DEEC669" wp14:textId="77777777">
      <w:r>
        <w:br w:type="page"/>
      </w:r>
    </w:p>
    <w:p xmlns:wp14="http://schemas.microsoft.com/office/word/2010/wordml" w14:paraId="10E270AD" wp14:textId="77777777">
      <w:pPr>
        <w:pStyle w:val="Heading1"/>
      </w:pPr>
      <w:r>
        <w:t>2. Anlageklassen und Korrelationsstruktur</w:t>
      </w:r>
    </w:p>
    <w:p xmlns:wp14="http://schemas.microsoft.com/office/word/2010/wordml" w14:paraId="0F58503E" wp14:textId="77777777">
      <w:r>
        <w:t>Das Modell umfasst 6 Anlageklassen. Der Index 0 (Zinsen) dient als Basiszinsfaktor und wird nicht direkt als Anlageklasse investiert, sondern steuert die Zinsstrukturkurve.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xmlns:wp14="http://schemas.microsoft.com/office/word/2010/wordml" w14:paraId="1B126CC7" wp14:textId="77777777">
        <w:tc>
          <w:tcPr>
            <w:tcW w:w="1728" w:type="dxa"/>
          </w:tcPr>
          <w:p w14:paraId="41752711" wp14:textId="77777777">
            <w:r>
              <w:rPr>
                <w:b/>
                <w:sz w:val="18"/>
              </w:rPr>
              <w:t>Index</w:t>
            </w:r>
          </w:p>
        </w:tc>
        <w:tc>
          <w:tcPr>
            <w:tcW w:w="1728" w:type="dxa"/>
          </w:tcPr>
          <w:p w14:paraId="690F52BC" wp14:textId="77777777">
            <w:r>
              <w:rPr>
                <w:b/>
                <w:sz w:val="18"/>
              </w:rPr>
              <w:t>Klasse</w:t>
            </w:r>
          </w:p>
        </w:tc>
        <w:tc>
          <w:tcPr>
            <w:tcW w:w="1728" w:type="dxa"/>
          </w:tcPr>
          <w:p w14:paraId="037FBBED" wp14:textId="77777777">
            <w:r>
              <w:rPr>
                <w:b/>
                <w:sz w:val="18"/>
              </w:rPr>
              <w:t>Deutsch</w:t>
            </w:r>
          </w:p>
        </w:tc>
        <w:tc>
          <w:tcPr>
            <w:tcW w:w="1728" w:type="dxa"/>
          </w:tcPr>
          <w:p w14:paraId="1471D45A" wp14:textId="77777777">
            <w:r>
              <w:rPr>
                <w:b/>
                <w:sz w:val="18"/>
              </w:rPr>
              <w:t>Parameter</w:t>
            </w:r>
          </w:p>
        </w:tc>
        <w:tc>
          <w:tcPr>
            <w:tcW w:w="1728" w:type="dxa"/>
          </w:tcPr>
          <w:p w14:paraId="711975D3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29BA59F6" wp14:textId="77777777">
        <w:tc>
          <w:tcPr>
            <w:tcW w:w="1728" w:type="dxa"/>
          </w:tcPr>
          <w:p w14:paraId="4B584315" wp14:textId="77777777">
            <w:r>
              <w:rPr>
                <w:sz w:val="18"/>
              </w:rPr>
              <w:t>0</w:t>
            </w:r>
          </w:p>
        </w:tc>
        <w:tc>
          <w:tcPr>
            <w:tcW w:w="1728" w:type="dxa"/>
          </w:tcPr>
          <w:p w14:paraId="42F3090C" wp14:textId="77777777">
            <w:r>
              <w:rPr>
                <w:sz w:val="18"/>
              </w:rPr>
              <w:t>InterestRate</w:t>
            </w:r>
          </w:p>
        </w:tc>
        <w:tc>
          <w:tcPr>
            <w:tcW w:w="1728" w:type="dxa"/>
          </w:tcPr>
          <w:p w14:paraId="0DA2C3F2" wp14:textId="77777777">
            <w:r>
              <w:rPr>
                <w:sz w:val="18"/>
              </w:rPr>
              <w:t>Zinsen</w:t>
            </w:r>
          </w:p>
        </w:tc>
        <w:tc>
          <w:tcPr>
            <w:tcW w:w="1728" w:type="dxa"/>
          </w:tcPr>
          <w:p w14:paraId="5C5C0F45" wp14:textId="77777777">
            <w:r>
              <w:rPr>
                <w:sz w:val="18"/>
              </w:rPr>
              <w:t>μ₀, σ₀</w:t>
            </w:r>
          </w:p>
        </w:tc>
        <w:tc>
          <w:tcPr>
            <w:tcW w:w="1728" w:type="dxa"/>
          </w:tcPr>
          <w:p w14:paraId="3C2F7604" wp14:textId="77777777">
            <w:r>
              <w:rPr>
                <w:sz w:val="18"/>
              </w:rPr>
              <w:t>Basiszins (Cash-Rate), kein direktes Investment</w:t>
            </w:r>
          </w:p>
        </w:tc>
      </w:tr>
      <w:tr xmlns:wp14="http://schemas.microsoft.com/office/word/2010/wordml" w14:paraId="58512B38" wp14:textId="77777777">
        <w:tc>
          <w:tcPr>
            <w:tcW w:w="1728" w:type="dxa"/>
          </w:tcPr>
          <w:p w14:paraId="649841BE" wp14:textId="77777777">
            <w:r>
              <w:rPr>
                <w:sz w:val="18"/>
              </w:rPr>
              <w:t>1</w:t>
            </w:r>
          </w:p>
        </w:tc>
        <w:tc>
          <w:tcPr>
            <w:tcW w:w="1728" w:type="dxa"/>
          </w:tcPr>
          <w:p w14:paraId="663F056E" wp14:textId="77777777">
            <w:r>
              <w:rPr>
                <w:sz w:val="18"/>
              </w:rPr>
              <w:t>GovBonds</w:t>
            </w:r>
          </w:p>
        </w:tc>
        <w:tc>
          <w:tcPr>
            <w:tcW w:w="1728" w:type="dxa"/>
          </w:tcPr>
          <w:p w14:paraId="48EC02A8" wp14:textId="77777777">
            <w:r>
              <w:rPr>
                <w:sz w:val="18"/>
              </w:rPr>
              <w:t>Staatsanleihen</w:t>
            </w:r>
          </w:p>
        </w:tc>
        <w:tc>
          <w:tcPr>
            <w:tcW w:w="1728" w:type="dxa"/>
          </w:tcPr>
          <w:p w14:paraId="4B5DDC9E" wp14:textId="77777777">
            <w:r>
              <w:rPr>
                <w:sz w:val="18"/>
              </w:rPr>
              <w:t>μ₁, σ₁, D_Gov</w:t>
            </w:r>
          </w:p>
        </w:tc>
        <w:tc>
          <w:tcPr>
            <w:tcW w:w="1728" w:type="dxa"/>
          </w:tcPr>
          <w:p w14:paraId="6B84E62D" wp14:textId="77777777">
            <w:r>
              <w:rPr>
                <w:sz w:val="18"/>
              </w:rPr>
              <w:t>Bond-Modell mit Duration</w:t>
            </w:r>
          </w:p>
        </w:tc>
      </w:tr>
      <w:tr xmlns:wp14="http://schemas.microsoft.com/office/word/2010/wordml" w14:paraId="4BC61AFF" wp14:textId="77777777">
        <w:tc>
          <w:tcPr>
            <w:tcW w:w="1728" w:type="dxa"/>
          </w:tcPr>
          <w:p w14:paraId="18F999B5" wp14:textId="77777777"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 w14:paraId="14292ABB" wp14:textId="77777777">
            <w:r>
              <w:rPr>
                <w:sz w:val="18"/>
              </w:rPr>
              <w:t>CorpBonds</w:t>
            </w:r>
          </w:p>
        </w:tc>
        <w:tc>
          <w:tcPr>
            <w:tcW w:w="1728" w:type="dxa"/>
          </w:tcPr>
          <w:p w14:paraId="3FB4073B" wp14:textId="77777777">
            <w:r>
              <w:rPr>
                <w:sz w:val="18"/>
              </w:rPr>
              <w:t>Unternehmensanleihen</w:t>
            </w:r>
          </w:p>
        </w:tc>
        <w:tc>
          <w:tcPr>
            <w:tcW w:w="1728" w:type="dxa"/>
          </w:tcPr>
          <w:p w14:paraId="41B7FF75" wp14:textId="77777777">
            <w:r>
              <w:rPr>
                <w:sz w:val="18"/>
              </w:rPr>
              <w:t>μ₂, σ₂, D_Corp, s_c</w:t>
            </w:r>
          </w:p>
        </w:tc>
        <w:tc>
          <w:tcPr>
            <w:tcW w:w="1728" w:type="dxa"/>
          </w:tcPr>
          <w:p w14:paraId="28A1A9DE" wp14:textId="77777777">
            <w:r>
              <w:rPr>
                <w:sz w:val="18"/>
              </w:rPr>
              <w:t>Inkl. Credit Spread und Default</w:t>
            </w:r>
          </w:p>
        </w:tc>
      </w:tr>
      <w:tr xmlns:wp14="http://schemas.microsoft.com/office/word/2010/wordml" w14:paraId="74838613" wp14:textId="77777777">
        <w:tc>
          <w:tcPr>
            <w:tcW w:w="1728" w:type="dxa"/>
          </w:tcPr>
          <w:p w14:paraId="5FCD5EC4" wp14:textId="77777777">
            <w:r>
              <w:rPr>
                <w:sz w:val="18"/>
              </w:rPr>
              <w:t>3</w:t>
            </w:r>
          </w:p>
        </w:tc>
        <w:tc>
          <w:tcPr>
            <w:tcW w:w="1728" w:type="dxa"/>
          </w:tcPr>
          <w:p w14:paraId="432150CD" wp14:textId="77777777">
            <w:r>
              <w:rPr>
                <w:sz w:val="18"/>
              </w:rPr>
              <w:t>Equities</w:t>
            </w:r>
          </w:p>
        </w:tc>
        <w:tc>
          <w:tcPr>
            <w:tcW w:w="1728" w:type="dxa"/>
          </w:tcPr>
          <w:p w14:paraId="39596FC8" wp14:textId="77777777">
            <w:r>
              <w:rPr>
                <w:sz w:val="18"/>
              </w:rPr>
              <w:t>Aktien</w:t>
            </w:r>
          </w:p>
        </w:tc>
        <w:tc>
          <w:tcPr>
            <w:tcW w:w="1728" w:type="dxa"/>
          </w:tcPr>
          <w:p w14:paraId="68F93B6B" wp14:textId="77777777">
            <w:r>
              <w:rPr>
                <w:sz w:val="18"/>
              </w:rPr>
              <w:t>μ₃, σ₃, ν₃</w:t>
            </w:r>
          </w:p>
        </w:tc>
        <w:tc>
          <w:tcPr>
            <w:tcW w:w="1728" w:type="dxa"/>
          </w:tcPr>
          <w:p w14:paraId="4DCD92DC" wp14:textId="77777777">
            <w:r>
              <w:rPr>
                <w:sz w:val="18"/>
              </w:rPr>
              <w:t>Log-Normal mit optionalem Fat Tail</w:t>
            </w:r>
          </w:p>
        </w:tc>
      </w:tr>
      <w:tr xmlns:wp14="http://schemas.microsoft.com/office/word/2010/wordml" w14:paraId="65A1A37C" wp14:textId="77777777">
        <w:tc>
          <w:tcPr>
            <w:tcW w:w="1728" w:type="dxa"/>
          </w:tcPr>
          <w:p w14:paraId="2598DEE6" wp14:textId="77777777">
            <w:r>
              <w:rPr>
                <w:sz w:val="18"/>
              </w:rPr>
              <w:t>4</w:t>
            </w:r>
          </w:p>
        </w:tc>
        <w:tc>
          <w:tcPr>
            <w:tcW w:w="1728" w:type="dxa"/>
          </w:tcPr>
          <w:p w14:paraId="21F71AD5" wp14:textId="77777777">
            <w:r>
              <w:rPr>
                <w:sz w:val="18"/>
              </w:rPr>
              <w:t>RealEstate</w:t>
            </w:r>
          </w:p>
        </w:tc>
        <w:tc>
          <w:tcPr>
            <w:tcW w:w="1728" w:type="dxa"/>
          </w:tcPr>
          <w:p w14:paraId="066AA896" wp14:textId="77777777">
            <w:r>
              <w:rPr>
                <w:sz w:val="18"/>
              </w:rPr>
              <w:t>Immobilien</w:t>
            </w:r>
          </w:p>
        </w:tc>
        <w:tc>
          <w:tcPr>
            <w:tcW w:w="1728" w:type="dxa"/>
          </w:tcPr>
          <w:p w14:paraId="607B2725" wp14:textId="77777777">
            <w:r>
              <w:rPr>
                <w:sz w:val="18"/>
              </w:rPr>
              <w:t>μ₄, σ₄, ν₄</w:t>
            </w:r>
          </w:p>
        </w:tc>
        <w:tc>
          <w:tcPr>
            <w:tcW w:w="1728" w:type="dxa"/>
          </w:tcPr>
          <w:p w14:paraId="55910EC4" wp14:textId="77777777">
            <w:r>
              <w:rPr>
                <w:sz w:val="18"/>
              </w:rPr>
              <w:t>Log-Normal Rendite</w:t>
            </w:r>
          </w:p>
        </w:tc>
      </w:tr>
      <w:tr xmlns:wp14="http://schemas.microsoft.com/office/word/2010/wordml" w14:paraId="40E6EE5B" wp14:textId="77777777">
        <w:tc>
          <w:tcPr>
            <w:tcW w:w="1728" w:type="dxa"/>
          </w:tcPr>
          <w:p w14:paraId="78941E47" wp14:textId="77777777"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 w14:paraId="72CDD915" wp14:textId="77777777">
            <w:r>
              <w:rPr>
                <w:sz w:val="18"/>
              </w:rPr>
              <w:t>Alternatives</w:t>
            </w:r>
          </w:p>
        </w:tc>
        <w:tc>
          <w:tcPr>
            <w:tcW w:w="1728" w:type="dxa"/>
          </w:tcPr>
          <w:p w14:paraId="15C7B9FE" wp14:textId="77777777">
            <w:r>
              <w:rPr>
                <w:sz w:val="18"/>
              </w:rPr>
              <w:t>Infrastruktur</w:t>
            </w:r>
          </w:p>
        </w:tc>
        <w:tc>
          <w:tcPr>
            <w:tcW w:w="1728" w:type="dxa"/>
          </w:tcPr>
          <w:p w14:paraId="4A064786" wp14:textId="77777777">
            <w:r>
              <w:rPr>
                <w:sz w:val="18"/>
              </w:rPr>
              <w:t>μ₅, σ₅, D_Alt, s_a</w:t>
            </w:r>
          </w:p>
        </w:tc>
        <w:tc>
          <w:tcPr>
            <w:tcW w:w="1728" w:type="dxa"/>
          </w:tcPr>
          <w:p w14:paraId="21772B87" wp14:textId="77777777">
            <w:r>
              <w:rPr>
                <w:sz w:val="18"/>
              </w:rPr>
              <w:t>Bond-Modell (Infrastructure Debt)</w:t>
            </w:r>
          </w:p>
        </w:tc>
      </w:tr>
    </w:tbl>
    <w:p xmlns:wp14="http://schemas.microsoft.com/office/word/2010/wordml" w14:paraId="3656B9AB" wp14:textId="77777777"/>
    <w:p xmlns:wp14="http://schemas.microsoft.com/office/word/2010/wordml" w14:paraId="1B8ECA09" wp14:textId="77777777">
      <w:pPr>
        <w:pStyle w:val="Heading2"/>
      </w:pPr>
      <w:r>
        <w:t>Korrelationsmatrix</w:t>
      </w:r>
    </w:p>
    <w:p xmlns:wp14="http://schemas.microsoft.com/office/word/2010/wordml" w14:paraId="579BED87" wp14:textId="77777777">
      <w:r>
        <w:t>Die Abhängigkeitsstruktur wird nur noch zwischen den drei stochastisch frei modellierten Faktoren — Basiszins (InterestRate), Aktien (Equities) und Immobilien (RealEstate) — über eine 3×3-Korrelationsmatrix Σ abgebildet. Die Renditen der Anleihen (Staats-, Unternehmens- und Infrastrukturanleihen) werden nicht über die Korrelationsmatrix erzeugt, sondern vollständig aus dem Bond-Modell (Coupon, Duration-Effekt, Pull-to-Par, Default) abgeleitet. Ihre Abhängigkeit von den übrigen Märkten entsteht damit indirekt über den gemeinsamen Basiszins r1_t. Die Cholesky-Zerlegung L der 3×3-Matrix wird vorab berechnet, sodass Σ = L · Lᵀ:</w:t>
      </w:r>
    </w:p>
    <w:p xmlns:wp14="http://schemas.microsoft.com/office/word/2010/wordml" w14:paraId="74B1593D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Σ = L · Lᵀ,    wobei L = cholesky(Σ)</w:t>
      </w:r>
      <w:r>
        <w:rPr>
          <w:color w:val="646464"/>
          <w:sz w:val="18"/>
        </w:rPr>
        <w:t xml:space="preserve">    (Cholesky)</w:t>
      </w:r>
    </w:p>
    <w:p xmlns:wp14="http://schemas.microsoft.com/office/word/2010/wordml" w14:paraId="45FB0818" wp14:textId="77777777">
      <w:r>
        <w:br w:type="page"/>
      </w:r>
    </w:p>
    <w:p xmlns:wp14="http://schemas.microsoft.com/office/word/2010/wordml" w14:paraId="4E692DA5" wp14:textId="77777777">
      <w:pPr>
        <w:pStyle w:val="Heading1"/>
      </w:pPr>
      <w:r>
        <w:t>3. Simulation korrelierter Renditen</w:t>
      </w:r>
    </w:p>
    <w:p xmlns:wp14="http://schemas.microsoft.com/office/word/2010/wordml" w14:paraId="5B013607" wp14:textId="77777777">
      <w:r>
        <w:t>Funktion: simulate_all_returns()</w:t>
      </w:r>
    </w:p>
    <w:p xmlns:wp14="http://schemas.microsoft.com/office/word/2010/wordml" w14:paraId="3E072ABA" wp14:textId="77777777">
      <w:r>
        <w:t>Die Renditesimulation erfolgt in mehreren Schritten, um korrelierte Fat-Tail-Verteilungen zu erzeugen. Der Ansatz basiert auf einer Gaussian Copula mit optionaler Student-t Marginaltransformation.</w:t>
      </w:r>
    </w:p>
    <w:p xmlns:wp14="http://schemas.microsoft.com/office/word/2010/wordml" w14:paraId="7A90AD84" wp14:textId="77777777">
      <w:pPr>
        <w:pStyle w:val="Heading2"/>
      </w:pPr>
      <w:r>
        <w:t>Schritt 1: Korrelierte Standardnormalverteilungen</w:t>
      </w:r>
    </w:p>
    <w:p xmlns:wp14="http://schemas.microsoft.com/office/word/2010/wordml" w14:paraId="66EE0F36" wp14:textId="77777777">
      <w:r>
        <w:t>Für jeden Zeitpunkt t ∈ {1, ..., T} wird ein Vektor Z_t aus unabhängigen Standard-Normalverteilungen für die drei freien Faktoren (Zins, Aktien, Immobilien) erzeugt und mittels der Cholesky-Matrix L korreliert. Die Bond-Renditen werden anschliessend separat im Bond-Modell berechnet:</w:t>
      </w:r>
    </w:p>
    <w:p xmlns:wp14="http://schemas.microsoft.com/office/word/2010/wordml" w14:paraId="277CB844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Z_t ~ N(0, I_n),    Z_t ∈ ℝ³</w:t>
      </w:r>
    </w:p>
    <w:p xmlns:wp14="http://schemas.microsoft.com/office/word/2010/wordml" w14:paraId="30D66834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X_t = Z_t · Lᵀ,    X_t ~ N(0, Σ)</w:t>
      </w:r>
    </w:p>
    <w:p xmlns:wp14="http://schemas.microsoft.com/office/word/2010/wordml" w14:paraId="6BD2450B" wp14:textId="77777777">
      <w:pPr>
        <w:pStyle w:val="Heading2"/>
      </w:pPr>
      <w:r>
        <w:t>Schritt 2: Transformation zu Fat Tails (Gaussian Copula)</w:t>
      </w:r>
    </w:p>
    <w:p xmlns:wp14="http://schemas.microsoft.com/office/word/2010/wordml" w14:paraId="6CCD17BB" wp14:textId="77777777">
      <w:r>
        <w:t>Falls für eine Anlageklasse i Freiheitsgrade ν_i &lt; 100 definiert sind, wird die korrelierte Normalverteilung über den Copula-Ansatz in eine Student-t-Verteilung transformiert:</w:t>
      </w:r>
    </w:p>
    <w:p xmlns:wp14="http://schemas.microsoft.com/office/word/2010/wordml" w14:paraId="464388B9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u_i = Φ(X_{t,i})                     → Transformation zu Uniform(0,1)</w:t>
      </w:r>
    </w:p>
    <w:p xmlns:wp14="http://schemas.microsoft.com/office/word/2010/wordml" w14:paraId="26756DA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X'_{t,i} = t⁻¹_{ν_i}(u_i) · √[(ν_i - 2) / ν_i]    → Inverse CDF der t-Verteilung</w:t>
      </w:r>
    </w:p>
    <w:p xmlns:wp14="http://schemas.microsoft.com/office/word/2010/wordml" w14:paraId="3A1F6B10" wp14:textId="77777777">
      <w:r>
        <w:t>Der Skalierungsfaktor √[(ν-2)/ν] stellt sicher, dass die transformierte Variable Varianz 1 hat. Kleinere ν-Werte erzeugen dickere Tails (mehr Extremereignisse).</w:t>
      </w:r>
    </w:p>
    <w:p xmlns:wp14="http://schemas.microsoft.com/office/word/2010/wordml" w14:paraId="5100DA08" wp14:textId="77777777">
      <w:pPr>
        <w:pStyle w:val="Heading2"/>
      </w:pPr>
      <w:r>
        <w:t>Schritt 3: Log-Renditen mit Drift-Korrektur</w:t>
      </w:r>
    </w:p>
    <w:p xmlns:wp14="http://schemas.microsoft.com/office/word/2010/wordml" w14:paraId="36EFE51D" wp14:textId="77777777">
      <w:r>
        <w:t>Aus den korrelierten (ggf. fat-tailed) Zufallsvariablen werden die Log-Renditen berechnet:</w:t>
      </w:r>
    </w:p>
    <w:p xmlns:wp14="http://schemas.microsoft.com/office/word/2010/wordml" w14:paraId="6108AD85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ln(1 + r_{i,t}) = (μ_i - σ_i²/2) + σ_i · X'_{t,i}</w:t>
      </w:r>
    </w:p>
    <w:p xmlns:wp14="http://schemas.microsoft.com/office/word/2010/wordml" w14:paraId="17207D8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r_{i,t} = exp[ln(1 + r_{i,t})] - 1</w:t>
      </w:r>
    </w:p>
    <w:p xmlns:wp14="http://schemas.microsoft.com/office/word/2010/wordml" w14:paraId="3201628F" wp14:textId="77777777">
      <w:r>
        <w:t>Die Drift-Korrektur -σ²/2 (Jensen's Inequality Correction) stellt sicher, dass E[exp(σX)] korrekt den erwarteten Drift μ_i ergibt.</w:t>
      </w:r>
    </w:p>
    <w:p xmlns:wp14="http://schemas.microsoft.com/office/word/2010/wordml" w14:paraId="049F31CB" wp14:textId="77777777">
      <w:r>
        <w:br w:type="page"/>
      </w:r>
    </w:p>
    <w:p xmlns:wp14="http://schemas.microsoft.com/office/word/2010/wordml" w14:paraId="293E63EE" wp14:textId="77777777">
      <w:pPr>
        <w:pStyle w:val="Heading1"/>
      </w:pPr>
      <w:r>
        <w:t>4. Bond-Renditemodell</w:t>
      </w:r>
    </w:p>
    <w:p xmlns:wp14="http://schemas.microsoft.com/office/word/2010/wordml" w14:paraId="50F7896D" wp14:textId="77777777">
      <w:r>
        <w:t>Das Modell verwendet ein realistisches Bond-Modell für Staatsanleihen (Gov), Unternehmensanleihen (Corp) und Infrastructure Debt (Alt). Die Gesamtrendite setzt sich aus vier Komponenten zusammen.</w:t>
      </w:r>
    </w:p>
    <w:p xmlns:wp14="http://schemas.microsoft.com/office/word/2010/wordml">
      <w:r>
        <w:t>Die Bond-Renditen werden ausschliesslich über dieses Modell bestimmt und nicht aus der Korrelationsmatrix gezogen. Der gemeinsame Treiber aller Anleihen ist der simulierte Basiszins r1_t, wodurch eine indirekte Korrelation zu den übrigen Anlageklassen entsteht.</w:t>
      </w:r>
    </w:p>
    <w:p xmlns:wp14="http://schemas.microsoft.com/office/word/2010/wordml" w14:paraId="4B43E9A8" wp14:textId="77777777">
      <w:pPr>
        <w:pStyle w:val="Heading2"/>
      </w:pPr>
      <w:r>
        <w:t>4.1 Zinsstrukturkurve</w:t>
      </w:r>
    </w:p>
    <w:p xmlns:wp14="http://schemas.microsoft.com/office/word/2010/wordml" w14:paraId="4E2F3405" wp14:textId="77777777">
      <w:r>
        <w:t>Der Marktzins für eine Anlageklasse wird aus dem simulierten Basiszins r1_t, der aktuellen Duration D und der Steigung der Zinsstrukturkurve (Slope) hergeleitet:</w:t>
      </w:r>
    </w:p>
    <w:p xmlns:wp14="http://schemas.microsoft.com/office/word/2010/wordml" w14:paraId="3A2E7E66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i_Gov(t) = r1_t + D_Gov(t) · Slope</w:t>
      </w:r>
      <w:r>
        <w:rPr>
          <w:color w:val="646464"/>
          <w:sz w:val="18"/>
        </w:rPr>
        <w:t xml:space="preserve">    (Gov Bonds Zins)</w:t>
      </w:r>
    </w:p>
    <w:p xmlns:wp14="http://schemas.microsoft.com/office/word/2010/wordml" w14:paraId="48CF19B5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i_Corp(t) = r1_t + D_Corp(t) · Slope + s_c</w:t>
      </w:r>
      <w:r>
        <w:rPr>
          <w:color w:val="646464"/>
          <w:sz w:val="18"/>
        </w:rPr>
        <w:t xml:space="preserve">    (Corp Bonds Zins)</w:t>
      </w:r>
    </w:p>
    <w:p xmlns:wp14="http://schemas.microsoft.com/office/word/2010/wordml" w14:paraId="3F23A6DF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i_Alt(t) = r1_t + D_Alt(t) · Slope + s_a</w:t>
      </w:r>
      <w:r>
        <w:rPr>
          <w:color w:val="646464"/>
          <w:sz w:val="18"/>
        </w:rPr>
        <w:t xml:space="preserve">    (Infrastructure Debt Zins)</w:t>
      </w:r>
    </w:p>
    <w:p xmlns:wp14="http://schemas.microsoft.com/office/word/2010/wordml" w14:paraId="2B0CC4A2" wp14:textId="77777777">
      <w:r>
        <w:t>Wobei s_c der Credit Spread für Unternehmensanleihen und s_a der Spread für Infrastructure Debt ist.</w:t>
      </w:r>
    </w:p>
    <w:p xmlns:wp14="http://schemas.microsoft.com/office/word/2010/wordml" w14:paraId="58DB3F65" wp14:textId="77777777">
      <w:pPr>
        <w:pStyle w:val="Heading2"/>
      </w:pPr>
      <w:r>
        <w:t>4.2 Coupon-Rendite</w:t>
      </w:r>
    </w:p>
    <w:p xmlns:wp14="http://schemas.microsoft.com/office/word/2010/wordml" w14:paraId="5EFB76B6" wp14:textId="77777777">
      <w:r>
        <w:t>Der Coupon wird bei Kauf fixiert und bleibt bis zur nächsten Neuanlage konstant. Die effektive Coupon-Rendite bezieht sich auf den aktuellen Marktwert (MV), nicht den Par-Wert:</w:t>
      </w:r>
    </w:p>
    <w:p xmlns:wp14="http://schemas.microsoft.com/office/word/2010/wordml" w14:paraId="6F733B1A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r_Coupon(t) = C_fix / MV(t)</w:t>
      </w:r>
      <w:r>
        <w:rPr>
          <w:color w:val="646464"/>
          <w:sz w:val="18"/>
        </w:rPr>
        <w:t xml:space="preserve">    (Coupon-Rendite)</w:t>
      </w:r>
    </w:p>
    <w:p xmlns:wp14="http://schemas.microsoft.com/office/word/2010/wordml" w14:paraId="1188546E" wp14:textId="77777777">
      <w:r>
        <w:t>Bei einem Discount-Bond (MV &lt; 1) ist die effektive Coupon-Rendite höher als der nominale Coupon, bei einem Premium-Bond (MV &gt; 1) entsprechend niedriger.</w:t>
      </w:r>
    </w:p>
    <w:p xmlns:wp14="http://schemas.microsoft.com/office/word/2010/wordml" w14:paraId="57B392EC" wp14:textId="77777777">
      <w:pPr>
        <w:pStyle w:val="Heading2"/>
      </w:pPr>
      <w:r>
        <w:t>4.3 Duration-Effekt (Kursänderung durch Zinsänderung)</w:t>
      </w:r>
    </w:p>
    <w:p xmlns:wp14="http://schemas.microsoft.com/office/word/2010/wordml" w14:paraId="19D80F2A" wp14:textId="77777777">
      <w:r>
        <w:t>Die Kursänderung aufgrund von Zinsänderungen wird mittels modifizierter Duration und Konvexität berechnet. Es wird eine Taylor-Approximation 2. Ordnung verwendet:</w:t>
      </w:r>
    </w:p>
    <w:p xmlns:wp14="http://schemas.microsoft.com/office/word/2010/wordml" w14:paraId="29CE51C9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Δr1 = r1_t - r1_{t-1}</w:t>
      </w:r>
      <w:r>
        <w:rPr>
          <w:color w:val="646464"/>
          <w:sz w:val="18"/>
        </w:rPr>
        <w:t xml:space="preserve">    (Zinsänderung)</w:t>
      </w:r>
    </w:p>
    <w:p xmlns:wp14="http://schemas.microsoft.com/office/word/2010/wordml" w14:paraId="5E7E971A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Konvexität = (D² + D) / (1 + i)²</w:t>
      </w:r>
    </w:p>
    <w:p xmlns:wp14="http://schemas.microsoft.com/office/word/2010/wordml" w14:paraId="55A9D55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Duration-Komponente = -D · Δr1 / (1 + i)</w:t>
      </w:r>
    </w:p>
    <w:p xmlns:wp14="http://schemas.microsoft.com/office/word/2010/wordml" w14:paraId="5D929CD5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Konvexitäts-Komponente = 0.5 · Konvexität · (Δr1)²</w:t>
      </w:r>
    </w:p>
    <w:p xmlns:wp14="http://schemas.microsoft.com/office/word/2010/wordml" w14:paraId="7095969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r_Duration(t) = Duration-Komponente + Konvexitäts-Komponente</w:t>
      </w:r>
    </w:p>
    <w:p xmlns:wp14="http://schemas.microsoft.com/office/word/2010/wordml" w14:paraId="7CE21C7B" wp14:textId="77777777">
      <w:r>
        <w:t>Der Duration-Effekt wird auf [-50%, +50%] begrenzt, um unrealistische Kurssprünge zu vermeiden. Bei steigenden Zinsen (Δr1 &gt; 0) sinkt der Bondkurs (negativer Duration-Effekt), bei sinkenden Zinsen steigt er.</w:t>
      </w:r>
    </w:p>
    <w:p xmlns:wp14="http://schemas.microsoft.com/office/word/2010/wordml" w14:paraId="59352C61" wp14:textId="77777777">
      <w:pPr>
        <w:pStyle w:val="Heading2"/>
      </w:pPr>
      <w:r>
        <w:t>4.4 Pull-to-Par-Effekt</w:t>
      </w:r>
    </w:p>
    <w:p xmlns:wp14="http://schemas.microsoft.com/office/word/2010/wordml" w14:paraId="4A4FAB38" wp14:textId="77777777">
      <w:r>
        <w:t>Der Bond konvergiert linear gegen Par (100%) bei Fälligkeit. Der jährliche Amortisationsbetrag wird additiv zum Marktwert addiert:</w:t>
      </w:r>
    </w:p>
    <w:p xmlns:wp14="http://schemas.microsoft.com/office/word/2010/wordml" w14:paraId="4AEC6799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PtP_absolut = (1 - MV) / D_Rest</w:t>
      </w:r>
      <w:r>
        <w:rPr>
          <w:color w:val="646464"/>
          <w:sz w:val="18"/>
        </w:rPr>
        <w:t xml:space="preserve">    (Pull-to-Par)</w:t>
      </w:r>
    </w:p>
    <w:p xmlns:wp14="http://schemas.microsoft.com/office/word/2010/wordml" w14:paraId="6762C44F" wp14:textId="77777777">
      <w:r>
        <w:t>Bei einem Discount (MV &lt; 1) ist PtP positiv (Wertsteigerung), bei einem Premium (MV &gt; 1) negativ (Wertverlust). Der Effekt wird auf [-10%, +10%] pro Jahr begrenzt.</w:t>
      </w:r>
    </w:p>
    <w:p xmlns:wp14="http://schemas.microsoft.com/office/word/2010/wordml" w14:paraId="0D3EDB80" wp14:textId="77777777">
      <w:pPr>
        <w:pStyle w:val="Heading2"/>
      </w:pPr>
      <w:r>
        <w:t>4.5 Marktwert-Update</w:t>
      </w:r>
    </w:p>
    <w:p xmlns:wp14="http://schemas.microsoft.com/office/word/2010/wordml" w14:paraId="104C4837" wp14:textId="77777777">
      <w:r>
        <w:t>Der Marktwert wird in jedem Zeitschritt aktualisiert. Der Duration-Effekt wirkt multiplikativ, Pull-to-Par additiv:</w:t>
      </w:r>
    </w:p>
    <w:p xmlns:wp14="http://schemas.microsoft.com/office/word/2010/wordml" w14:paraId="31C119E0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MV_nach_Duration = MV(t) · (1 + r_Duration)</w:t>
      </w:r>
    </w:p>
    <w:p xmlns:wp14="http://schemas.microsoft.com/office/word/2010/wordml" w14:paraId="51BBD989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MV(t+1) = MV_nach_Duration + PtP_absolut</w:t>
      </w:r>
    </w:p>
    <w:p xmlns:wp14="http://schemas.microsoft.com/office/word/2010/wordml" w14:paraId="07EB3EF6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MV(t+1) ∈ [0.5, 1.5]     (Begrenzung)</w:t>
      </w:r>
    </w:p>
    <w:p xmlns:wp14="http://schemas.microsoft.com/office/word/2010/wordml" w14:paraId="3E46C83E" wp14:textId="77777777">
      <w:pPr>
        <w:pStyle w:val="Heading2"/>
      </w:pPr>
      <w:r>
        <w:t>4.6 Default-Verlust (nur Corp Bonds &amp; Infrastructure Debt)</w:t>
      </w:r>
    </w:p>
    <w:p xmlns:wp14="http://schemas.microsoft.com/office/word/2010/wordml" w14:paraId="1AEB1257" wp14:textId="77777777">
      <w:r>
        <w:t>Corporate Bonds und Infrastructure Debt haben ein stochastisches Default-Risiko:</w:t>
      </w:r>
    </w:p>
    <w:p xmlns:wp14="http://schemas.microsoft.com/office/word/2010/wordml" w14:paraId="22FE1CF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U ~ Uniform(0,1) &lt; p_Default :</w:t>
      </w:r>
    </w:p>
    <w:p xmlns:wp14="http://schemas.microsoft.com/office/word/2010/wordml" w14:paraId="18CB781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L_Default = Exposure · LGD</w:t>
      </w:r>
    </w:p>
    <w:p xmlns:wp14="http://schemas.microsoft.com/office/word/2010/wordml" w14:paraId="41889122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Sonst: L_Default = 0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1372B3F5" wp14:textId="77777777">
        <w:tc>
          <w:tcPr>
            <w:tcW w:w="2880" w:type="dxa"/>
          </w:tcPr>
          <w:p w14:paraId="642019BE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039CED95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01457D59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67A33532" wp14:textId="77777777">
        <w:tc>
          <w:tcPr>
            <w:tcW w:w="2880" w:type="dxa"/>
          </w:tcPr>
          <w:p w14:paraId="07AF913E" wp14:textId="77777777">
            <w:r>
              <w:rPr>
                <w:rFonts w:ascii="Cambria Math" w:hAnsi="Cambria Math"/>
                <w:i/>
                <w:sz w:val="18"/>
              </w:rPr>
              <w:t>p_Default</w:t>
            </w:r>
          </w:p>
        </w:tc>
        <w:tc>
          <w:tcPr>
            <w:tcW w:w="2880" w:type="dxa"/>
          </w:tcPr>
          <w:p w14:paraId="77D1B9A5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730E4B66" wp14:textId="77777777">
            <w:r>
              <w:rPr>
                <w:sz w:val="18"/>
              </w:rPr>
              <w:t>Jährliche Ausfallwahrscheinlichkeit (z.B. 0.3% für Corp, 1.3% für Infra)</w:t>
            </w:r>
          </w:p>
        </w:tc>
      </w:tr>
      <w:tr xmlns:wp14="http://schemas.microsoft.com/office/word/2010/wordml" w14:paraId="5E54E754" wp14:textId="77777777">
        <w:tc>
          <w:tcPr>
            <w:tcW w:w="2880" w:type="dxa"/>
          </w:tcPr>
          <w:p w14:paraId="2715F7FA" wp14:textId="77777777">
            <w:r>
              <w:rPr>
                <w:rFonts w:ascii="Cambria Math" w:hAnsi="Cambria Math"/>
                <w:i/>
                <w:sz w:val="18"/>
              </w:rPr>
              <w:t>Exposure</w:t>
            </w:r>
          </w:p>
        </w:tc>
        <w:tc>
          <w:tcPr>
            <w:tcW w:w="2880" w:type="dxa"/>
          </w:tcPr>
          <w:p w14:paraId="41E10F89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51827AA8" wp14:textId="77777777">
            <w:r>
              <w:rPr>
                <w:sz w:val="18"/>
              </w:rPr>
              <w:t>Anteil des Portfolios, der bei Default betroffen ist (z.B. 2%)</w:t>
            </w:r>
          </w:p>
        </w:tc>
      </w:tr>
      <w:tr xmlns:wp14="http://schemas.microsoft.com/office/word/2010/wordml" w14:paraId="01D96746" wp14:textId="77777777">
        <w:tc>
          <w:tcPr>
            <w:tcW w:w="2880" w:type="dxa"/>
          </w:tcPr>
          <w:p w14:paraId="4E7639C6" wp14:textId="77777777">
            <w:r>
              <w:rPr>
                <w:rFonts w:ascii="Cambria Math" w:hAnsi="Cambria Math"/>
                <w:i/>
                <w:sz w:val="18"/>
              </w:rPr>
              <w:t>LGD</w:t>
            </w:r>
          </w:p>
        </w:tc>
        <w:tc>
          <w:tcPr>
            <w:tcW w:w="2880" w:type="dxa"/>
          </w:tcPr>
          <w:p w14:paraId="68BC46F3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3FB116D2" wp14:textId="77777777">
            <w:r>
              <w:rPr>
                <w:sz w:val="18"/>
              </w:rPr>
              <w:t>Loss Given Default - Verlustquote bei Ausfall (z.B. 40%)</w:t>
            </w:r>
          </w:p>
        </w:tc>
      </w:tr>
    </w:tbl>
    <w:p xmlns:wp14="http://schemas.microsoft.com/office/word/2010/wordml" w14:paraId="53128261" wp14:textId="77777777"/>
    <w:p xmlns:wp14="http://schemas.microsoft.com/office/word/2010/wordml" w14:paraId="4C7435C8" wp14:textId="77777777">
      <w:pPr>
        <w:pStyle w:val="Heading2"/>
      </w:pPr>
      <w:r>
        <w:t>4.7 Gesamte Bond-Rendite</w:t>
      </w:r>
    </w:p>
    <w:p xmlns:wp14="http://schemas.microsoft.com/office/word/2010/wordml" w14:paraId="747E9C4D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r_Bond(t) = r_Coupon(t) + (MV(t+1) - MV(t)) / MV(t) - L_Default</w:t>
      </w:r>
      <w:r>
        <w:rPr>
          <w:color w:val="646464"/>
          <w:sz w:val="18"/>
        </w:rPr>
        <w:t xml:space="preserve">    (Total Bond Return)</w:t>
      </w:r>
    </w:p>
    <w:p xmlns:wp14="http://schemas.microsoft.com/office/word/2010/wordml" w14:paraId="33AE0AAB" wp14:textId="77777777">
      <w:r>
        <w:t>Die Gesamtrendite setzt sich zusammen aus: Coupon-Einkommen + Marktwertänderung (Duration-Effekt + Pull-to-Par) - eventuelle Default-Verluste.</w:t>
      </w:r>
    </w:p>
    <w:p xmlns:wp14="http://schemas.microsoft.com/office/word/2010/wordml" w14:paraId="62486C05" wp14:textId="77777777">
      <w:r>
        <w:br w:type="page"/>
      </w:r>
    </w:p>
    <w:p xmlns:wp14="http://schemas.microsoft.com/office/word/2010/wordml" w14:paraId="75779CB5" wp14:textId="77777777">
      <w:pPr>
        <w:pStyle w:val="Heading1"/>
      </w:pPr>
      <w:r>
        <w:t>5. Sterblichkeitsmodellierung und Bestandsführung</w:t>
      </w:r>
    </w:p>
    <w:p xmlns:wp14="http://schemas.microsoft.com/office/word/2010/wordml" w14:paraId="17FA3515" wp14:textId="77777777">
      <w:pPr>
        <w:pStyle w:val="Heading2"/>
      </w:pPr>
      <w:r>
        <w:t>5.1 Sterbetafeln (LPP/BVG)</w:t>
      </w:r>
    </w:p>
    <w:p xmlns:wp14="http://schemas.microsoft.com/office/word/2010/wordml" w14:paraId="20B63592" wp14:textId="77777777">
      <w:r>
        <w:t>Die Sterblichkeit wird basierend auf Schweizer Sterbetafeln (LPP = Loi sur la prévoyance professionnelle / BVG = Bundesgesetz über die berufliche Vorsorge) modelliert. Für jedes Alter x und Geschlecht g wird die einjährige Sterbewahrscheinlichkeit q_x aus der Tafel gelesen:</w:t>
      </w:r>
    </w:p>
    <w:p xmlns:wp14="http://schemas.microsoft.com/office/word/2010/wordml" w14:paraId="288DFBD0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q_x,g = P(Tod im Alter x | Geschlecht g)</w:t>
      </w:r>
      <w:r>
        <w:rPr>
          <w:color w:val="646464"/>
          <w:sz w:val="18"/>
        </w:rPr>
        <w:t xml:space="preserve">    (Sterbewahrscheinlichkeit)</w:t>
      </w:r>
    </w:p>
    <w:p xmlns:wp14="http://schemas.microsoft.com/office/word/2010/wordml" w14:paraId="1A0A3ECD" wp14:textId="77777777">
      <w:r>
        <w:t>Funktion: get_qx(age, gender, survival_table)</w:t>
      </w:r>
    </w:p>
    <w:p xmlns:wp14="http://schemas.microsoft.com/office/word/2010/wordml" w14:paraId="22A60C6B" wp14:textId="77777777">
      <w:r>
        <w:t>Für Alter &gt; 110 oder &lt; 0 wird q_x = 1.0 (sicherer Tod) angenommen.</w:t>
      </w:r>
    </w:p>
    <w:p xmlns:wp14="http://schemas.microsoft.com/office/word/2010/wordml" w14:paraId="3F113077" wp14:textId="77777777">
      <w:pPr>
        <w:pStyle w:val="Heading2"/>
      </w:pPr>
      <w:r>
        <w:t>5.2 Vorberechnete Sterblichkeits-Arrays</w:t>
      </w:r>
    </w:p>
    <w:p xmlns:wp14="http://schemas.microsoft.com/office/word/2010/wordml" w14:paraId="129A8E61" wp14:textId="77777777">
      <w:r>
        <w:t>Funktion: precompute_mortality_arrays() — Für Performance werden die q_x-Werte in NumPy-Arrays vorberechnet (qx_M[age] und qx_F[age]).</w:t>
      </w:r>
    </w:p>
    <w:p xmlns:wp14="http://schemas.microsoft.com/office/word/2010/wordml" w14:paraId="6570E495" wp14:textId="77777777">
      <w:pPr>
        <w:pStyle w:val="Heading2"/>
      </w:pPr>
      <w:r>
        <w:t>5.3 Kumulative Überlebenswahrscheinlichkeiten</w:t>
      </w:r>
    </w:p>
    <w:p xmlns:wp14="http://schemas.microsoft.com/office/word/2010/wordml" w14:paraId="12E0395D" wp14:textId="77777777">
      <w:r>
        <w:t>Funktion: precompute_survival_probs()</w:t>
      </w:r>
    </w:p>
    <w:p xmlns:wp14="http://schemas.microsoft.com/office/word/2010/wordml" w14:paraId="57537864" wp14:textId="77777777">
      <w:r>
        <w:t>Die kumulative Wahrscheinlichkeit, dass eine Person mit Startalter x noch k Jahre überlebt:</w:t>
      </w:r>
    </w:p>
    <w:p xmlns:wp14="http://schemas.microsoft.com/office/word/2010/wordml" w14:paraId="121303C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ₖp_x = ∏_{j=0}^{k-1} (1 - q_{x+j})</w:t>
      </w:r>
    </w:p>
    <w:p xmlns:wp14="http://schemas.microsoft.com/office/word/2010/wordml" w14:paraId="13FD674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₀p_x = 1    (Startwert)</w:t>
      </w:r>
    </w:p>
    <w:p xmlns:wp14="http://schemas.microsoft.com/office/word/2010/wordml" w14:paraId="453C4658" wp14:textId="77777777">
      <w:pPr>
        <w:pStyle w:val="Heading2"/>
      </w:pPr>
      <w:r>
        <w:t>5.4 Timing-Konvention und Bestandsführung</w:t>
      </w:r>
    </w:p>
    <w:p xmlns:wp14="http://schemas.microsoft.com/office/word/2010/wordml" w14:paraId="03A55B31" wp14:textId="77777777">
      <w:r>
        <w:t>Die Simulation folgt dieser Reihenfolge pro Zeitschritt t:</w:t>
      </w:r>
    </w:p>
    <w:p xmlns:wp14="http://schemas.microsoft.com/office/word/2010/wordml" w14:paraId="416A18D5" wp14:textId="77777777">
      <w:pPr>
        <w:pStyle w:val="ListBullet"/>
      </w:pPr>
      <w:r>
        <w:t>1. Rentenzahlung: Alle lebenden Rentner erhalten ihre Rente (nachschüssig)</w:t>
      </w:r>
    </w:p>
    <w:p xmlns:wp14="http://schemas.microsoft.com/office/word/2010/wordml" w14:paraId="41ABC986" wp14:textId="77777777">
      <w:pPr>
        <w:pStyle w:val="ListBullet"/>
      </w:pPr>
      <w:r>
        <w:t>2. Sterblichkeitsprüfung: Für jede Person wird mit Wahrscheinlichkeit q_x der Tod simuliert</w:t>
      </w:r>
    </w:p>
    <w:p xmlns:wp14="http://schemas.microsoft.com/office/word/2010/wordml" w14:paraId="0ED10F5D" wp14:textId="77777777">
      <w:pPr>
        <w:pStyle w:val="ListBullet"/>
      </w:pPr>
      <w:r>
        <w:t>3. Witwenrente: Bei Tod eines Verheirateten wird der überlebende Partner als Witwe/r aufgenommen</w:t>
      </w:r>
    </w:p>
    <w:p xmlns:wp14="http://schemas.microsoft.com/office/word/2010/wordml" w14:paraId="23059308" wp14:textId="77777777">
      <w:pPr>
        <w:pStyle w:val="ListBullet"/>
      </w:pPr>
      <w:r>
        <w:t>4. Alterung: Alle Überlebenden werden um 1 Jahr gealtert</w:t>
      </w:r>
    </w:p>
    <w:p xmlns:wp14="http://schemas.microsoft.com/office/word/2010/wordml" w14:paraId="77BB7515" wp14:textId="77777777">
      <w:pPr>
        <w:pStyle w:val="Heading2"/>
      </w:pPr>
      <w:r>
        <w:t>5.5 Ehegattenrente (Witwenrente)</w:t>
      </w:r>
    </w:p>
    <w:p xmlns:wp14="http://schemas.microsoft.com/office/word/2010/wordml" w14:paraId="66E24B9E" wp14:textId="77777777">
      <w:r>
        <w:t>Stirbt ein verheirateter Rentner, erhält der überlebende Ehepartner eine Witwenrente:</w:t>
      </w:r>
    </w:p>
    <w:p xmlns:wp14="http://schemas.microsoft.com/office/word/2010/wordml" w14:paraId="6F2A4655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R_Witwe = R_initial · α_spouse</w:t>
      </w:r>
      <w:r>
        <w:rPr>
          <w:color w:val="646464"/>
          <w:sz w:val="18"/>
        </w:rPr>
        <w:t xml:space="preserve">    (Witwenrente)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09B1C7A4" wp14:textId="77777777">
        <w:tc>
          <w:tcPr>
            <w:tcW w:w="2880" w:type="dxa"/>
          </w:tcPr>
          <w:p w14:paraId="7A7CD502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7DA84E16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1FA7D8F5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128D1FB4" wp14:textId="77777777">
        <w:tc>
          <w:tcPr>
            <w:tcW w:w="2880" w:type="dxa"/>
          </w:tcPr>
          <w:p w14:paraId="1073968A" wp14:textId="77777777">
            <w:r>
              <w:rPr>
                <w:rFonts w:ascii="Cambria Math" w:hAnsi="Cambria Math"/>
                <w:i/>
                <w:sz w:val="18"/>
              </w:rPr>
              <w:t>R_initial</w:t>
            </w:r>
          </w:p>
        </w:tc>
        <w:tc>
          <w:tcPr>
            <w:tcW w:w="2880" w:type="dxa"/>
          </w:tcPr>
          <w:p w14:paraId="1C2704B1" wp14:textId="77777777">
            <w:r>
              <w:rPr>
                <w:sz w:val="18"/>
              </w:rPr>
              <w:t>CHF</w:t>
            </w:r>
          </w:p>
        </w:tc>
        <w:tc>
          <w:tcPr>
            <w:tcW w:w="2880" w:type="dxa"/>
          </w:tcPr>
          <w:p w14:paraId="2717EE82" wp14:textId="77777777">
            <w:r>
              <w:rPr>
                <w:sz w:val="18"/>
              </w:rPr>
              <w:t>Ursprüngliche Rente des Verstorbenen (InitialPension)</w:t>
            </w:r>
          </w:p>
        </w:tc>
      </w:tr>
      <w:tr xmlns:wp14="http://schemas.microsoft.com/office/word/2010/wordml" w14:paraId="5CA51B7D" wp14:textId="77777777">
        <w:tc>
          <w:tcPr>
            <w:tcW w:w="2880" w:type="dxa"/>
          </w:tcPr>
          <w:p w14:paraId="5942BAAA" wp14:textId="77777777">
            <w:r>
              <w:rPr>
                <w:rFonts w:ascii="Cambria Math" w:hAnsi="Cambria Math"/>
                <w:i/>
                <w:sz w:val="18"/>
              </w:rPr>
              <w:t>α_spouse</w:t>
            </w:r>
          </w:p>
        </w:tc>
        <w:tc>
          <w:tcPr>
            <w:tcW w:w="2880" w:type="dxa"/>
          </w:tcPr>
          <w:p w14:paraId="7A64FD90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20E0CC7D" wp14:textId="77777777">
            <w:r>
              <w:rPr>
                <w:sz w:val="18"/>
              </w:rPr>
              <w:t>Ehegattenrente-Satz (Default: 40% = 0.40)</w:t>
            </w:r>
          </w:p>
        </w:tc>
      </w:tr>
      <w:tr xmlns:wp14="http://schemas.microsoft.com/office/word/2010/wordml" w14:paraId="251D44F1" wp14:textId="77777777">
        <w:tc>
          <w:tcPr>
            <w:tcW w:w="2880" w:type="dxa"/>
          </w:tcPr>
          <w:p w14:paraId="1B2D1BBF" wp14:textId="77777777">
            <w:r>
              <w:rPr>
                <w:rFonts w:ascii="Cambria Math" w:hAnsi="Cambria Math"/>
                <w:i/>
                <w:sz w:val="18"/>
              </w:rPr>
              <w:t>SpouseAgeDiff</w:t>
            </w:r>
          </w:p>
        </w:tc>
        <w:tc>
          <w:tcPr>
            <w:tcW w:w="2880" w:type="dxa"/>
          </w:tcPr>
          <w:p w14:paraId="3A501AC2" wp14:textId="77777777">
            <w:r>
              <w:rPr>
                <w:sz w:val="18"/>
              </w:rPr>
              <w:t>int</w:t>
            </w:r>
          </w:p>
        </w:tc>
        <w:tc>
          <w:tcPr>
            <w:tcW w:w="2880" w:type="dxa"/>
          </w:tcPr>
          <w:p w14:paraId="0BE253F7" wp14:textId="77777777">
            <w:r>
              <w:rPr>
                <w:sz w:val="18"/>
              </w:rPr>
              <w:t>Altersdifferenz zum Partner (Default: M -3, F +3)</w:t>
            </w:r>
          </w:p>
        </w:tc>
      </w:tr>
    </w:tbl>
    <w:p xmlns:wp14="http://schemas.microsoft.com/office/word/2010/wordml" w14:paraId="4101652C" wp14:textId="77777777"/>
    <w:p xmlns:wp14="http://schemas.microsoft.com/office/word/2010/wordml" w14:paraId="4B99056E" wp14:textId="77777777">
      <w:r>
        <w:br w:type="page"/>
      </w:r>
    </w:p>
    <w:p xmlns:wp14="http://schemas.microsoft.com/office/word/2010/wordml" w14:paraId="659E8AA6" wp14:textId="77777777">
      <w:pPr>
        <w:pStyle w:val="Heading1"/>
      </w:pPr>
      <w:r>
        <w:t>6. Barwertberechnung der Verpflichtungen W(t)</w:t>
      </w:r>
    </w:p>
    <w:p xmlns:wp14="http://schemas.microsoft.com/office/word/2010/wordml" w14:paraId="51352BB6" wp14:textId="77777777">
      <w:r>
        <w:t>Funktion: calculate_liability_barwert_base()</w:t>
      </w:r>
    </w:p>
    <w:p xmlns:wp14="http://schemas.microsoft.com/office/word/2010/wordml" w14:paraId="2B9644B1" wp14:textId="77777777">
      <w:pPr>
        <w:pStyle w:val="Heading2"/>
      </w:pPr>
      <w:r>
        <w:t>6.1 Technischer Zinssatz</w:t>
      </w:r>
    </w:p>
    <w:p xmlns:wp14="http://schemas.microsoft.com/office/word/2010/wordml" w14:paraId="33BB52DE" wp14:textId="77777777">
      <w:r>
        <w:t>Der technische Zinssatz i_tech wird aus dem Basiszins, der Zinsstruktur und einem Liability-Discount-Spread hergeleitet:</w:t>
      </w:r>
    </w:p>
    <w:p xmlns:wp14="http://schemas.microsoft.com/office/word/2010/wordml" w14:paraId="22363C6C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i_tech(t) = max(r1_t + D_tech · Slope + Spread_L,  Floor)</w:t>
      </w:r>
      <w:r>
        <w:rPr>
          <w:color w:val="646464"/>
          <w:sz w:val="18"/>
        </w:rPr>
        <w:t xml:space="preserve">    (Tech. Zins)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4A1965CF" wp14:textId="77777777">
        <w:tc>
          <w:tcPr>
            <w:tcW w:w="2880" w:type="dxa"/>
          </w:tcPr>
          <w:p w14:paraId="0D96A7E5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07CBE2E8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01B5ECDC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47652E3C" wp14:textId="77777777">
        <w:tc>
          <w:tcPr>
            <w:tcW w:w="2880" w:type="dxa"/>
          </w:tcPr>
          <w:p w14:paraId="5945B3E6" wp14:textId="77777777">
            <w:r>
              <w:rPr>
                <w:rFonts w:ascii="Cambria Math" w:hAnsi="Cambria Math"/>
                <w:i/>
                <w:sz w:val="18"/>
              </w:rPr>
              <w:t>D_tech</w:t>
            </w:r>
          </w:p>
        </w:tc>
        <w:tc>
          <w:tcPr>
            <w:tcW w:w="2880" w:type="dxa"/>
          </w:tcPr>
          <w:p w14:paraId="64689EA6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07A231BB" wp14:textId="77777777">
            <w:r>
              <w:rPr>
                <w:sz w:val="18"/>
              </w:rPr>
              <w:t>Duration für technischen Zinssatz (TECHNICAL_RATE_DURATION)</w:t>
            </w:r>
          </w:p>
        </w:tc>
      </w:tr>
      <w:tr xmlns:wp14="http://schemas.microsoft.com/office/word/2010/wordml" w14:paraId="157F7D3F" wp14:textId="77777777">
        <w:tc>
          <w:tcPr>
            <w:tcW w:w="2880" w:type="dxa"/>
          </w:tcPr>
          <w:p w14:paraId="3DF88EA9" wp14:textId="77777777">
            <w:r>
              <w:rPr>
                <w:rFonts w:ascii="Cambria Math" w:hAnsi="Cambria Math"/>
                <w:i/>
                <w:sz w:val="18"/>
              </w:rPr>
              <w:t>Slope</w:t>
            </w:r>
          </w:p>
        </w:tc>
        <w:tc>
          <w:tcPr>
            <w:tcW w:w="2880" w:type="dxa"/>
          </w:tcPr>
          <w:p w14:paraId="266B9BE8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7AFE9938" wp14:textId="77777777">
            <w:r>
              <w:rPr>
                <w:sz w:val="18"/>
              </w:rPr>
              <w:t>Steigung der Zinsstrukturkurve (YIELD_CURVE_SLOPE)</w:t>
            </w:r>
          </w:p>
        </w:tc>
      </w:tr>
      <w:tr xmlns:wp14="http://schemas.microsoft.com/office/word/2010/wordml" w14:paraId="3898E4DF" wp14:textId="77777777">
        <w:tc>
          <w:tcPr>
            <w:tcW w:w="2880" w:type="dxa"/>
          </w:tcPr>
          <w:p w14:paraId="26E44F54" wp14:textId="77777777">
            <w:r>
              <w:rPr>
                <w:rFonts w:ascii="Cambria Math" w:hAnsi="Cambria Math"/>
                <w:i/>
                <w:sz w:val="18"/>
              </w:rPr>
              <w:t>Spread_L</w:t>
            </w:r>
          </w:p>
        </w:tc>
        <w:tc>
          <w:tcPr>
            <w:tcW w:w="2880" w:type="dxa"/>
          </w:tcPr>
          <w:p w14:paraId="5D3A8B05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221DFF55" wp14:textId="77777777">
            <w:r>
              <w:rPr>
                <w:sz w:val="18"/>
              </w:rPr>
              <w:t>Liability Discount Spread (LIABILITY_DISCOUNT_SPREAD)</w:t>
            </w:r>
          </w:p>
        </w:tc>
      </w:tr>
      <w:tr xmlns:wp14="http://schemas.microsoft.com/office/word/2010/wordml" w14:paraId="4CFD7E4A" wp14:textId="77777777">
        <w:tc>
          <w:tcPr>
            <w:tcW w:w="2880" w:type="dxa"/>
          </w:tcPr>
          <w:p w14:paraId="3E0F5E9C" wp14:textId="77777777">
            <w:r>
              <w:rPr>
                <w:rFonts w:ascii="Cambria Math" w:hAnsi="Cambria Math"/>
                <w:i/>
                <w:sz w:val="18"/>
              </w:rPr>
              <w:t>Floor</w:t>
            </w:r>
          </w:p>
        </w:tc>
        <w:tc>
          <w:tcPr>
            <w:tcW w:w="2880" w:type="dxa"/>
          </w:tcPr>
          <w:p w14:paraId="243A4126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2C549BCD" wp14:textId="77777777">
            <w:r>
              <w:rPr>
                <w:sz w:val="18"/>
              </w:rPr>
              <w:t>Mindest-Technischer-Zinssatz (TECHNICAL_RATE_FLOOR)</w:t>
            </w:r>
          </w:p>
        </w:tc>
      </w:tr>
    </w:tbl>
    <w:p xmlns:wp14="http://schemas.microsoft.com/office/word/2010/wordml" w14:paraId="1299C43A" wp14:textId="77777777"/>
    <w:p xmlns:wp14="http://schemas.microsoft.com/office/word/2010/wordml" w14:paraId="0B554E36" wp14:textId="77777777">
      <w:pPr>
        <w:pStyle w:val="Heading2"/>
      </w:pPr>
      <w:r>
        <w:t>6.2 Diskontfaktor</w:t>
      </w:r>
    </w:p>
    <w:p xmlns:wp14="http://schemas.microsoft.com/office/word/2010/wordml" w14:paraId="69E0D1DB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 = 1 / (1 + i_tech)</w:t>
      </w:r>
      <w:r>
        <w:rPr>
          <w:color w:val="646464"/>
          <w:sz w:val="18"/>
        </w:rPr>
        <w:t xml:space="preserve">    (Diskontfaktor)</w:t>
      </w:r>
    </w:p>
    <w:p xmlns:wp14="http://schemas.microsoft.com/office/word/2010/wordml" w14:paraId="027A6B9A" wp14:textId="77777777">
      <w:pPr>
        <w:pStyle w:val="Heading2"/>
      </w:pPr>
      <w:r>
        <w:t>6.3 Barwert der eigenen Rente (Leibrentenbarwert)</w:t>
      </w:r>
    </w:p>
    <w:p xmlns:wp14="http://schemas.microsoft.com/office/word/2010/wordml" w14:paraId="30464DD1" wp14:textId="77777777">
      <w:r>
        <w:t>Funktion: precompute_annuity_factors()</w:t>
      </w:r>
    </w:p>
    <w:p xmlns:wp14="http://schemas.microsoft.com/office/word/2010/wordml" w14:paraId="34B6A21D" wp14:textId="77777777">
      <w:r>
        <w:t>Der Leibrentenbarwertfaktor ä_x gibt den Barwert einer jährlichen Zahlung von 1 CHF an eine Person im Alter x an, solange diese lebt. Die Berechnung erfolgt rekursiv von oben nach unten:</w:t>
      </w:r>
    </w:p>
    <w:p xmlns:wp14="http://schemas.microsoft.com/office/word/2010/wordml" w14:paraId="09A358B3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ä_x = v · p_x · (1 + ä_{x+1})</w:t>
      </w:r>
    </w:p>
    <w:p xmlns:wp14="http://schemas.microsoft.com/office/word/2010/wordml" w14:paraId="1B47AA66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ä_{max_age} = 0    (Randbedingung)</w:t>
      </w:r>
    </w:p>
    <w:p xmlns:wp14="http://schemas.microsoft.com/office/word/2010/wordml" w14:paraId="0D0281C3" wp14:textId="77777777">
      <w:r>
        <w:t>Ausgeschrieben:</w:t>
      </w:r>
    </w:p>
    <w:p xmlns:wp14="http://schemas.microsoft.com/office/word/2010/wordml" w14:paraId="7A63D533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ä_x = ∑_{k=1}^{ω-x} vᵏ · ₖp_x</w:t>
      </w:r>
      <w:r>
        <w:rPr>
          <w:color w:val="646464"/>
          <w:sz w:val="18"/>
        </w:rPr>
        <w:t xml:space="preserve">    (Leibrentenbarwert)</w:t>
      </w:r>
    </w:p>
    <w:p xmlns:wp14="http://schemas.microsoft.com/office/word/2010/wordml" w14:paraId="63F60ADD" wp14:textId="77777777">
      <w:r>
        <w:t>wobei ω = 110 (maximales Alter) und ₖp_x die kumulative Überlebenswahrscheinlichkeit ist.</w:t>
      </w:r>
    </w:p>
    <w:p xmlns:wp14="http://schemas.microsoft.com/office/word/2010/wordml" w14:paraId="4DDBEF00" wp14:textId="77777777"/>
    <w:p xmlns:wp14="http://schemas.microsoft.com/office/word/2010/wordml" w14:paraId="7FF95E10" wp14:textId="77777777">
      <w:r>
        <w:t>Der Barwert der eigenen Rente für Person i:</w:t>
      </w:r>
    </w:p>
    <w:p xmlns:wp14="http://schemas.microsoft.com/office/word/2010/wordml" w14:paraId="00DB96B0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BW_eigene(i) = R_i · ä_{x_i,g_i}</w:t>
      </w:r>
      <w:r>
        <w:rPr>
          <w:color w:val="646464"/>
          <w:sz w:val="18"/>
        </w:rPr>
        <w:t xml:space="preserve">    (BW eigene Rente)</w:t>
      </w:r>
    </w:p>
    <w:p xmlns:wp14="http://schemas.microsoft.com/office/word/2010/wordml" w14:paraId="3A574A24" wp14:textId="77777777">
      <w:r>
        <w:t>wobei R_i die jährliche Rente und x_i, g_i Alter und Geschlecht der Person sind.</w:t>
      </w:r>
    </w:p>
    <w:p xmlns:wp14="http://schemas.microsoft.com/office/word/2010/wordml" w14:paraId="2FC1E8D7" wp14:textId="77777777">
      <w:pPr>
        <w:pStyle w:val="Heading2"/>
      </w:pPr>
      <w:r>
        <w:t>6.4 Barwert der Ehegattenanwartschaft</w:t>
      </w:r>
    </w:p>
    <w:p xmlns:wp14="http://schemas.microsoft.com/office/word/2010/wordml" w14:paraId="46E4DC5C" wp14:textId="77777777">
      <w:r>
        <w:t>Für verheiratete Rentner wird die Anwartschaft auf eine zukünftige Ehegattenrente berechnet. Dies erfordert eine doppelte Summation über alle möglichen Todeszeitpunkte des Rentners und die bedingte Überlebenswahrscheinlichkeit des Ehepartners:</w:t>
      </w:r>
    </w:p>
    <w:p xmlns:wp14="http://schemas.microsoft.com/office/word/2010/wordml" w14:paraId="45A230A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BW_Anwartschaft(i) = R_spouse · ∑_{k=0}^{ω-x} [</w:t>
      </w:r>
    </w:p>
    <w:p xmlns:wp14="http://schemas.microsoft.com/office/word/2010/wordml" w14:paraId="18926206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P(Rentner stirbt in Jahr k)</w:t>
      </w:r>
    </w:p>
    <w:p xmlns:wp14="http://schemas.microsoft.com/office/word/2010/wordml" w14:paraId="7FEDF7E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· P(Ehepartner lebt in Jahr k)</w:t>
      </w:r>
    </w:p>
    <w:p xmlns:wp14="http://schemas.microsoft.com/office/word/2010/wordml" w14:paraId="2CA79A3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· vᵏ · ä_{y+k, g_spouse}</w:t>
      </w:r>
    </w:p>
    <w:p xmlns:wp14="http://schemas.microsoft.com/office/word/2010/wordml" w14:paraId="371057F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]</w:t>
      </w:r>
    </w:p>
    <w:p xmlns:wp14="http://schemas.microsoft.com/office/word/2010/wordml" w14:paraId="2B00C26B" wp14:textId="77777777">
      <w:r>
        <w:t>Wobei:</w:t>
      </w:r>
    </w:p>
    <w:p xmlns:wp14="http://schemas.microsoft.com/office/word/2010/wordml" w14:paraId="105B42B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P(Rentner stirbt in k) = ₖp_x · q_{x+k}</w:t>
      </w:r>
    </w:p>
    <w:p xmlns:wp14="http://schemas.microsoft.com/office/word/2010/wordml" w14:paraId="53F1032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P(Ehepartner lebt in k) = ₖ₊₁p_y</w:t>
      </w:r>
    </w:p>
    <w:p xmlns:wp14="http://schemas.microsoft.com/office/word/2010/wordml" w14:paraId="4DDC645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y = x + SpouseAgeDiff    (Alter des Ehepartners)</w:t>
      </w:r>
    </w:p>
    <w:p xmlns:wp14="http://schemas.microsoft.com/office/word/2010/wordml" w14:paraId="49238A77" wp14:textId="77777777">
      <w:pPr>
        <w:pStyle w:val="Heading2"/>
      </w:pPr>
      <w:r>
        <w:t>6.5 Gesamte Verpflichtung W(t)</w:t>
      </w:r>
    </w:p>
    <w:p xmlns:wp14="http://schemas.microsoft.com/office/word/2010/wordml" w14:paraId="10633151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W(t) = ∑_{i ∈ Lebende} [BW_eigene(i) + BW_Anwartschaft(i)]</w:t>
      </w:r>
      <w:r>
        <w:rPr>
          <w:color w:val="646464"/>
          <w:sz w:val="18"/>
        </w:rPr>
        <w:t xml:space="preserve">    (Gesamt-Liability)</w:t>
      </w:r>
    </w:p>
    <w:p xmlns:wp14="http://schemas.microsoft.com/office/word/2010/wordml" w14:paraId="32656434" wp14:textId="77777777">
      <w:r>
        <w:t>Die Summe läuft über alle lebenden Personen im Bestand (Status ≠ Dead), einschliesslich der bereits verwitweten Personen (die keine eigene Anwartschaft mehr generieren, aber deren eigene Rente im Barwert enthalten ist).</w:t>
      </w:r>
    </w:p>
    <w:p xmlns:wp14="http://schemas.microsoft.com/office/word/2010/wordml" w14:paraId="3461D779" wp14:textId="77777777">
      <w:r>
        <w:br w:type="page"/>
      </w:r>
    </w:p>
    <w:p xmlns:wp14="http://schemas.microsoft.com/office/word/2010/wordml" w14:paraId="63BDC518" wp14:textId="77777777">
      <w:pPr>
        <w:pStyle w:val="Heading1"/>
      </w:pPr>
      <w:r>
        <w:t>7. Leibrentenbarwertfaktor — Detailberechnung</w:t>
      </w:r>
    </w:p>
    <w:p xmlns:wp14="http://schemas.microsoft.com/office/word/2010/wordml" w14:paraId="4A2B6B77" wp14:textId="77777777">
      <w:pPr>
        <w:pStyle w:val="Heading2"/>
      </w:pPr>
      <w:r>
        <w:t>7.1 Rekursive Berechnung</w:t>
      </w:r>
    </w:p>
    <w:p xmlns:wp14="http://schemas.microsoft.com/office/word/2010/wordml" w14:paraId="398E5FF2" wp14:textId="77777777">
      <w:r>
        <w:t>Die Berechnung erfolgt rückwärts vom Maximalalter ω = 110 zum Alter 0. Die Verwaltungskosten (Admin Fee) pro Person werden zum Barwert addiert:</w:t>
      </w:r>
    </w:p>
    <w:p xmlns:wp14="http://schemas.microsoft.com/office/word/2010/wordml" w14:paraId="3D53955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ä_ω = 0</w:t>
      </w:r>
    </w:p>
    <w:p xmlns:wp14="http://schemas.microsoft.com/office/word/2010/wordml" w14:paraId="29B32C3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ä_x = v · (1 - q_x) · (1 + ä_{x+1})     für x = ω-1, ω-2, ..., 0</w:t>
      </w:r>
    </w:p>
    <w:p xmlns:wp14="http://schemas.microsoft.com/office/word/2010/wordml" w14:paraId="6C41696C" wp14:textId="77777777">
      <w:r>
        <w:t>Diese rekursive Formel ist äquivalent zur direkten Summenformel, aber effizienter zu berechnen (O(n) statt O(n²)).</w:t>
      </w:r>
    </w:p>
    <w:p xmlns:wp14="http://schemas.microsoft.com/office/word/2010/wordml" w14:paraId="3E3372CF" wp14:textId="77777777">
      <w:pPr>
        <w:pStyle w:val="Heading2"/>
      </w:pPr>
      <w:r>
        <w:t>7.2 Cache-Mechanismus</w:t>
      </w:r>
    </w:p>
    <w:p xmlns:wp14="http://schemas.microsoft.com/office/word/2010/wordml" w14:paraId="7FD101DF" wp14:textId="77777777">
      <w:r>
        <w:t>Die Annuity-Faktoren werden nur neu berechnet, wenn sich der technische Zinssatz signifikant ändert (|i_tech_neu - i_tech_cached| &gt; 0.0001). Dies vermeidet redundante Berechnungen und beschleunigt die Simulation erheblich.</w:t>
      </w:r>
    </w:p>
    <w:p xmlns:wp14="http://schemas.microsoft.com/office/word/2010/wordml" w14:paraId="3CF2D8B6" wp14:textId="77777777">
      <w:r>
        <w:br w:type="page"/>
      </w:r>
    </w:p>
    <w:p xmlns:wp14="http://schemas.microsoft.com/office/word/2010/wordml" w14:paraId="030D06D1" wp14:textId="77777777">
      <w:pPr>
        <w:pStyle w:val="Heading1"/>
      </w:pPr>
      <w:r>
        <w:t>8. Duration-Berechnung (Macaulay-Duration der Liabilities)</w:t>
      </w:r>
    </w:p>
    <w:p xmlns:wp14="http://schemas.microsoft.com/office/word/2010/wordml" w14:paraId="21B355C5" wp14:textId="77777777">
      <w:r>
        <w:t>Funktion: calculate_liability_duration()</w:t>
      </w:r>
    </w:p>
    <w:p xmlns:wp14="http://schemas.microsoft.com/office/word/2010/wordml" w14:paraId="23217E04" wp14:textId="77777777">
      <w:pPr>
        <w:pStyle w:val="Heading2"/>
      </w:pPr>
      <w:r>
        <w:t>8.1 Macaulay-Duration — Definition</w:t>
      </w:r>
    </w:p>
    <w:p xmlns:wp14="http://schemas.microsoft.com/office/word/2010/wordml" w14:paraId="64306D5B" wp14:textId="77777777">
      <w:r>
        <w:t>Die Macaulay-Duration misst die gewichtete mittlere Laufzeit aller zukünftigen Cashflows. Für die Liabilities einer Pensionskasse ist dies der Zeitpunkt, zu dem im Durchschnitt die Verpflichtungen fällig werden.</w:t>
      </w:r>
    </w:p>
    <w:p xmlns:wp14="http://schemas.microsoft.com/office/word/2010/wordml" w14:paraId="5B9C30C9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D_Mac = ∑(k · CF_k · vᵏ) / ∑(CF_k · vᵏ)</w:t>
      </w:r>
      <w:r>
        <w:rPr>
          <w:color w:val="646464"/>
          <w:sz w:val="18"/>
        </w:rPr>
        <w:t xml:space="preserve">    (Macaulay-Duration)</w:t>
      </w:r>
    </w:p>
    <w:p xmlns:wp14="http://schemas.microsoft.com/office/word/2010/wordml" w14:paraId="26FADAF9" wp14:textId="77777777">
      <w:pPr>
        <w:pStyle w:val="Heading2"/>
      </w:pPr>
      <w:r>
        <w:t>8.2 Duration pro Versicherten</w:t>
      </w:r>
    </w:p>
    <w:p xmlns:wp14="http://schemas.microsoft.com/office/word/2010/wordml" w14:paraId="658B325C" wp14:textId="77777777">
      <w:r>
        <w:t>Für jede Person i wird die individuelle Duration berechnet, die sowohl die eigene Rente als auch die Ehegattenanwartschaft berücksichtigt:</w:t>
      </w:r>
    </w:p>
    <w:p xmlns:wp14="http://schemas.microsoft.com/office/word/2010/wordml" w14:paraId="0166DAD8" wp14:textId="77777777">
      <w:pPr>
        <w:pStyle w:val="ListBullet"/>
      </w:pPr>
      <w:r>
        <w:t>Eigene Rente:</w:t>
      </w:r>
    </w:p>
    <w:p xmlns:wp14="http://schemas.microsoft.com/office/word/2010/wordml" w14:paraId="60A4DAB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PV_eigene(i) = ∑_{k=1}^{ω-x} R_i · ₖp_x · vᵏ</w:t>
      </w:r>
    </w:p>
    <w:p xmlns:wp14="http://schemas.microsoft.com/office/word/2010/wordml" w14:paraId="2A5187D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WT_eigene(i) = ∑_{k=1}^{ω-x} k · R_i · ₖp_x · vᵏ</w:t>
      </w:r>
    </w:p>
    <w:p xmlns:wp14="http://schemas.microsoft.com/office/word/2010/wordml" w14:paraId="72DCE25B" wp14:textId="77777777">
      <w:pPr>
        <w:pStyle w:val="ListBullet"/>
      </w:pPr>
      <w:r>
        <w:t>Ehegattenanwartschaft (für verheiratete Aktive):</w:t>
      </w:r>
    </w:p>
    <w:p xmlns:wp14="http://schemas.microsoft.com/office/word/2010/wordml" w14:paraId="218A3D9B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PV_spouse(i) = ∑_k ∑_j R_sp · P(Tod in k) · P(Witwe lebt j) · v^{k+j}</w:t>
      </w:r>
    </w:p>
    <w:p xmlns:wp14="http://schemas.microsoft.com/office/word/2010/wordml" w14:paraId="35C2EEA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WT_spouse(i) = ∑_k ∑_j (k+j) · R_sp · P(Tod in k) · P(Witwe lebt j) · v^{k+j}</w:t>
      </w:r>
    </w:p>
    <w:p xmlns:wp14="http://schemas.microsoft.com/office/word/2010/wordml" w14:paraId="37B55A0D" wp14:textId="77777777">
      <w:r>
        <w:t>Individuelle Duration:</w:t>
      </w:r>
    </w:p>
    <w:p xmlns:wp14="http://schemas.microsoft.com/office/word/2010/wordml" w14:paraId="5655EC39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D_i = (WT_eigene(i) + WT_spouse(i)) / (PV_eigene(i) + PV_spouse(i))</w:t>
      </w:r>
      <w:r>
        <w:rPr>
          <w:color w:val="646464"/>
          <w:sz w:val="18"/>
        </w:rPr>
        <w:t xml:space="preserve">    (Duration Person i)</w:t>
      </w:r>
    </w:p>
    <w:p xmlns:wp14="http://schemas.microsoft.com/office/word/2010/wordml" w14:paraId="52746613" wp14:textId="77777777">
      <w:pPr>
        <w:pStyle w:val="Heading2"/>
      </w:pPr>
      <w:r>
        <w:t>8.3 Portfolio-gewichtete Gesamt-Duration</w:t>
      </w:r>
    </w:p>
    <w:p xmlns:wp14="http://schemas.microsoft.com/office/word/2010/wordml" w14:paraId="6DB18DDC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D_Liab = ∑(PV_i · D_i) / ∑(PV_i)</w:t>
      </w:r>
      <w:r>
        <w:rPr>
          <w:color w:val="646464"/>
          <w:sz w:val="18"/>
        </w:rPr>
        <w:t xml:space="preserve">    (Gesamt-Duration)</w:t>
      </w:r>
    </w:p>
    <w:p xmlns:wp14="http://schemas.microsoft.com/office/word/2010/wordml" w14:paraId="4F1C2365" wp14:textId="77777777">
      <w:r>
        <w:t>Die Gesamt-Duration wird barwertgewichtet berechnet: Personen mit höheren Verpflichtungen haben einen grösseren Einfluss auf die Gesamt-Duration.</w:t>
      </w:r>
    </w:p>
    <w:p xmlns:wp14="http://schemas.microsoft.com/office/word/2010/wordml" w14:paraId="55AA8DBE" wp14:textId="77777777">
      <w:pPr>
        <w:pStyle w:val="Heading2"/>
      </w:pPr>
      <w:r>
        <w:t>8.4 Berechnungsintervall</w:t>
      </w:r>
    </w:p>
    <w:p xmlns:wp14="http://schemas.microsoft.com/office/word/2010/wordml" w14:paraId="13E64DA8" wp14:textId="77777777">
      <w:r>
        <w:t>Die Liability-Duration wird standardmässig alle 5 Jahre exakt berechnet. In den Zwischenjahren wird sie um 1 pro Jahr approximiert (Duration sinkt, da der Bestand altert). Im Liability-Matching-Modus wird sie jährlich berechnet.</w:t>
      </w:r>
    </w:p>
    <w:p xmlns:wp14="http://schemas.microsoft.com/office/word/2010/wordml" w14:paraId="0FB78278" wp14:textId="77777777">
      <w:r>
        <w:br w:type="page"/>
      </w:r>
    </w:p>
    <w:p xmlns:wp14="http://schemas.microsoft.com/office/word/2010/wordml" w14:paraId="7B276AAF" wp14:textId="77777777">
      <w:pPr>
        <w:pStyle w:val="Heading1"/>
      </w:pPr>
      <w:r>
        <w:t>9. Duration-Management und Cash Flow Matching</w:t>
      </w:r>
    </w:p>
    <w:p xmlns:wp14="http://schemas.microsoft.com/office/word/2010/wordml" w14:paraId="701EDE7D" wp14:textId="77777777">
      <w:r>
        <w:t>Funktion: get_duration_for_mode()</w:t>
      </w:r>
    </w:p>
    <w:p xmlns:wp14="http://schemas.microsoft.com/office/word/2010/wordml" w14:paraId="07FEAC83" wp14:textId="77777777">
      <w:pPr>
        <w:pStyle w:val="Heading2"/>
      </w:pPr>
      <w:r>
        <w:t>9.1 Duration-Modi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0ADA30CF" wp14:textId="77777777">
        <w:tc>
          <w:tcPr>
            <w:tcW w:w="2880" w:type="dxa"/>
          </w:tcPr>
          <w:p w14:paraId="72A6E3CE" wp14:textId="77777777">
            <w:r>
              <w:rPr>
                <w:b/>
                <w:sz w:val="18"/>
              </w:rPr>
              <w:t>Modus</w:t>
            </w:r>
          </w:p>
        </w:tc>
        <w:tc>
          <w:tcPr>
            <w:tcW w:w="2880" w:type="dxa"/>
          </w:tcPr>
          <w:p w14:paraId="6789CB22" wp14:textId="77777777">
            <w:r>
              <w:rPr>
                <w:b/>
                <w:sz w:val="18"/>
              </w:rPr>
              <w:t>Verhalten</w:t>
            </w:r>
          </w:p>
        </w:tc>
        <w:tc>
          <w:tcPr>
            <w:tcW w:w="2880" w:type="dxa"/>
          </w:tcPr>
          <w:p w14:paraId="7109602C" wp14:textId="77777777">
            <w:r>
              <w:rPr>
                <w:b/>
                <w:sz w:val="18"/>
              </w:rPr>
              <w:t>Formel</w:t>
            </w:r>
          </w:p>
        </w:tc>
      </w:tr>
      <w:tr xmlns:wp14="http://schemas.microsoft.com/office/word/2010/wordml" w14:paraId="3879F4DC" wp14:textId="77777777">
        <w:tc>
          <w:tcPr>
            <w:tcW w:w="2880" w:type="dxa"/>
          </w:tcPr>
          <w:p w14:paraId="510790FF" wp14:textId="77777777">
            <w:r>
              <w:rPr>
                <w:sz w:val="18"/>
              </w:rPr>
              <w:t>fixed</w:t>
            </w:r>
          </w:p>
        </w:tc>
        <w:tc>
          <w:tcPr>
            <w:tcW w:w="2880" w:type="dxa"/>
          </w:tcPr>
          <w:p w14:paraId="787D11A2" wp14:textId="77777777">
            <w:r>
              <w:rPr>
                <w:sz w:val="18"/>
              </w:rPr>
              <w:t>Duration sinkt jährlich um 1</w:t>
            </w:r>
          </w:p>
        </w:tc>
        <w:tc>
          <w:tcPr>
            <w:tcW w:w="2880" w:type="dxa"/>
          </w:tcPr>
          <w:p w14:paraId="4121CB4C" wp14:textId="77777777">
            <w:r>
              <w:rPr>
                <w:sz w:val="18"/>
              </w:rPr>
              <w:t>D(t+1) = max(0, D(t) - 1)</w:t>
            </w:r>
          </w:p>
        </w:tc>
      </w:tr>
      <w:tr xmlns:wp14="http://schemas.microsoft.com/office/word/2010/wordml" w14:paraId="2F5ADADE" wp14:textId="77777777">
        <w:tc>
          <w:tcPr>
            <w:tcW w:w="2880" w:type="dxa"/>
          </w:tcPr>
          <w:p w14:paraId="2BA12761" wp14:textId="77777777">
            <w:r>
              <w:rPr>
                <w:sz w:val="18"/>
              </w:rPr>
              <w:t>fixed_reset</w:t>
            </w:r>
          </w:p>
        </w:tc>
        <w:tc>
          <w:tcPr>
            <w:tcW w:w="2880" w:type="dxa"/>
          </w:tcPr>
          <w:p w14:paraId="4B4B0F5E" wp14:textId="77777777">
            <w:r>
              <w:rPr>
                <w:sz w:val="18"/>
              </w:rPr>
              <w:t>Wie fixed, aber periodischer Reset</w:t>
            </w:r>
          </w:p>
        </w:tc>
        <w:tc>
          <w:tcPr>
            <w:tcW w:w="2880" w:type="dxa"/>
          </w:tcPr>
          <w:p w14:paraId="5E43C357" wp14:textId="77777777">
            <w:r>
              <w:rPr>
                <w:sz w:val="18"/>
              </w:rPr>
              <w:t>D(t+1) = D_init  wenn (t+1) mod Interval = 0</w:t>
            </w:r>
          </w:p>
        </w:tc>
      </w:tr>
      <w:tr xmlns:wp14="http://schemas.microsoft.com/office/word/2010/wordml" w14:paraId="2CAFC58F" wp14:textId="77777777">
        <w:tc>
          <w:tcPr>
            <w:tcW w:w="2880" w:type="dxa"/>
          </w:tcPr>
          <w:p w14:paraId="4488BAB5" wp14:textId="77777777">
            <w:r>
              <w:rPr>
                <w:sz w:val="18"/>
              </w:rPr>
              <w:t>liability_matching</w:t>
            </w:r>
          </w:p>
        </w:tc>
        <w:tc>
          <w:tcPr>
            <w:tcW w:w="2880" w:type="dxa"/>
          </w:tcPr>
          <w:p w14:paraId="541C2134" wp14:textId="77777777">
            <w:r>
              <w:rPr>
                <w:sz w:val="18"/>
              </w:rPr>
              <w:t>Duration = Liability-Duration (jährlich)</w:t>
            </w:r>
          </w:p>
        </w:tc>
        <w:tc>
          <w:tcPr>
            <w:tcW w:w="2880" w:type="dxa"/>
          </w:tcPr>
          <w:p w14:paraId="766EF06E" wp14:textId="77777777">
            <w:r>
              <w:rPr>
                <w:sz w:val="18"/>
              </w:rPr>
              <w:t>D(t) = D_Liab(t)</w:t>
            </w:r>
          </w:p>
        </w:tc>
      </w:tr>
      <w:tr xmlns:wp14="http://schemas.microsoft.com/office/word/2010/wordml" w14:paraId="7CD6F4BB" wp14:textId="77777777">
        <w:tc>
          <w:tcPr>
            <w:tcW w:w="2880" w:type="dxa"/>
          </w:tcPr>
          <w:p w14:paraId="58CF52F0" wp14:textId="77777777">
            <w:r>
              <w:rPr>
                <w:sz w:val="18"/>
              </w:rPr>
              <w:t>cashflow_matching</w:t>
            </w:r>
          </w:p>
        </w:tc>
        <w:tc>
          <w:tcPr>
            <w:tcW w:w="2880" w:type="dxa"/>
          </w:tcPr>
          <w:p w14:paraId="2F92EBF9" wp14:textId="77777777">
            <w:r>
              <w:rPr>
                <w:sz w:val="18"/>
              </w:rPr>
              <w:t>Gewichtete Duration der CFM-Tranchen</w:t>
            </w:r>
          </w:p>
        </w:tc>
        <w:tc>
          <w:tcPr>
            <w:tcW w:w="2880" w:type="dxa"/>
          </w:tcPr>
          <w:p w14:paraId="5B60A834" wp14:textId="77777777">
            <w:r>
              <w:rPr>
                <w:sz w:val="18"/>
              </w:rPr>
              <w:t>D(t) = ∑(D_k · w_k) / ∑(w_k)</w:t>
            </w:r>
          </w:p>
        </w:tc>
      </w:tr>
    </w:tbl>
    <w:p xmlns:wp14="http://schemas.microsoft.com/office/word/2010/wordml" w14:paraId="1FC39945" wp14:textId="77777777"/>
    <w:p xmlns:wp14="http://schemas.microsoft.com/office/word/2010/wordml" w14:paraId="70D25A23" wp14:textId="77777777">
      <w:pPr>
        <w:pStyle w:val="Heading2"/>
      </w:pPr>
      <w:r>
        <w:t>9.2 Cash Flow Matching (CFM)</w:t>
      </w:r>
    </w:p>
    <w:p xmlns:wp14="http://schemas.microsoft.com/office/word/2010/wordml" w14:paraId="39791B3D" wp14:textId="77777777">
      <w:r>
        <w:t>Funktion: calculate_expected_cashflows(), calculate_cfm_tranches()</w:t>
      </w:r>
    </w:p>
    <w:p xmlns:wp14="http://schemas.microsoft.com/office/word/2010/wordml" w14:paraId="479E50E2" wp14:textId="77777777">
      <w:r>
        <w:t>Beim Cash Flow Matching werden die erwarteten zukünftigen Rentenzahlungen berechnet und mit Bond-Tranchen dedizierter Laufzeiten abgedeckt:</w:t>
      </w:r>
    </w:p>
    <w:p xmlns:wp14="http://schemas.microsoft.com/office/word/2010/wordml" w14:paraId="3DC66074" wp14:textId="77777777">
      <w:pPr>
        <w:pStyle w:val="ListBullet"/>
      </w:pPr>
      <w:r>
        <w:t>Schritt 1: Erwartete Cashflows berechnen</w:t>
      </w:r>
    </w:p>
    <w:p xmlns:wp14="http://schemas.microsoft.com/office/word/2010/wordml" w14:paraId="7E5B255A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E[CF_k] = ∑_i (R_i + Fee) · ₖp_{x_i} + E[CF_spouse,k]</w:t>
      </w:r>
      <w:r>
        <w:rPr>
          <w:color w:val="646464"/>
          <w:sz w:val="18"/>
        </w:rPr>
        <w:t xml:space="preserve">    (Erwartete Cashflows)</w:t>
      </w:r>
    </w:p>
    <w:p xmlns:wp14="http://schemas.microsoft.com/office/word/2010/wordml" w14:paraId="1F73B9FC" wp14:textId="77777777">
      <w:pPr>
        <w:pStyle w:val="ListBullet"/>
      </w:pPr>
      <w:r>
        <w:t>Schritt 2: Barwerte der Cashflows</w:t>
      </w:r>
    </w:p>
    <w:p xmlns:wp14="http://schemas.microsoft.com/office/word/2010/wordml" w14:paraId="294DC61D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PV_k = E[CF_k] / (1 + d)ᵏ</w:t>
      </w:r>
      <w:r>
        <w:rPr>
          <w:color w:val="646464"/>
          <w:sz w:val="18"/>
        </w:rPr>
        <w:t xml:space="preserve">    (Barwert Cashflow)</w:t>
      </w:r>
    </w:p>
    <w:p xmlns:wp14="http://schemas.microsoft.com/office/word/2010/wordml" w14:paraId="403EBFF9" wp14:textId="77777777">
      <w:r>
        <w:t>wobei d = r1_erwartet + Slope · 10 (mindestens 1%).</w:t>
      </w:r>
    </w:p>
    <w:p xmlns:wp14="http://schemas.microsoft.com/office/word/2010/wordml" w14:paraId="381F4884" wp14:textId="77777777">
      <w:pPr>
        <w:pStyle w:val="ListBullet"/>
      </w:pPr>
      <w:r>
        <w:t>Schritt 3: Gewichtung der Tranchen</w:t>
      </w:r>
    </w:p>
    <w:p xmlns:wp14="http://schemas.microsoft.com/office/word/2010/wordml" w14:paraId="125C1DCC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w_k = PV_k / ∑ PV_j</w:t>
      </w:r>
      <w:r>
        <w:rPr>
          <w:color w:val="646464"/>
          <w:sz w:val="18"/>
        </w:rPr>
        <w:t xml:space="preserve">    (Tranchen-Gewichte)</w:t>
      </w:r>
    </w:p>
    <w:p xmlns:wp14="http://schemas.microsoft.com/office/word/2010/wordml" w14:paraId="3998702A" wp14:textId="77777777">
      <w:pPr>
        <w:pStyle w:val="ListBullet"/>
      </w:pPr>
      <w:r>
        <w:t>Schritt 4: Bond-Beträge pro Tranche</w:t>
      </w:r>
    </w:p>
    <w:p xmlns:wp14="http://schemas.microsoft.com/office/word/2010/wordml" w14:paraId="32B9F02E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V_k = w_k · V_Bond_Portfolio</w:t>
      </w:r>
      <w:r>
        <w:rPr>
          <w:color w:val="646464"/>
          <w:sz w:val="18"/>
        </w:rPr>
        <w:t xml:space="preserve">    (Tranchen-Beträge)</w:t>
      </w:r>
    </w:p>
    <w:p xmlns:wp14="http://schemas.microsoft.com/office/word/2010/wordml" w14:paraId="04E6BE83" wp14:textId="77777777">
      <w:pPr>
        <w:pStyle w:val="Heading2"/>
      </w:pPr>
      <w:r>
        <w:t>9.3 CFM-Coupon-Berechnung</w:t>
      </w:r>
    </w:p>
    <w:p xmlns:wp14="http://schemas.microsoft.com/office/word/2010/wordml" w14:paraId="1D699689" wp14:textId="77777777">
      <w:r>
        <w:t>Funktion: get_cfm_coupon_rate()</w:t>
      </w:r>
    </w:p>
    <w:p xmlns:wp14="http://schemas.microsoft.com/office/word/2010/wordml" w14:paraId="5BC9F00F" wp14:textId="77777777">
      <w:r>
        <w:t>Der gewichtete durchschnittliche Coupon des CFM-Portfolios basiert auf den bei Kauf (t=0) fixierten Coupons der einzelnen Tranchen:</w:t>
      </w:r>
    </w:p>
    <w:p xmlns:wp14="http://schemas.microsoft.com/office/word/2010/wordml" w14:paraId="197C404C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C_CFM(t) = ∑_{k&gt;t} [C_k · w_k] / ∑_{k&gt;t} w_k</w:t>
      </w:r>
      <w:r>
        <w:rPr>
          <w:color w:val="646464"/>
          <w:sz w:val="18"/>
        </w:rPr>
        <w:t xml:space="preserve">    (CFM-Coupon)</w:t>
      </w:r>
    </w:p>
    <w:p xmlns:wp14="http://schemas.microsoft.com/office/word/2010/wordml" w14:paraId="7991B478" wp14:textId="77777777">
      <w:r>
        <w:t>wobei C_k = r1_initial + D_k · Slope + Spread der Coupon der Tranche k ist.</w:t>
      </w:r>
    </w:p>
    <w:p xmlns:wp14="http://schemas.microsoft.com/office/word/2010/wordml" w14:paraId="0562CB0E" wp14:textId="77777777">
      <w:r>
        <w:br w:type="page"/>
      </w:r>
    </w:p>
    <w:p xmlns:wp14="http://schemas.microsoft.com/office/word/2010/wordml" w14:paraId="534EDE8A" wp14:textId="77777777">
      <w:pPr>
        <w:pStyle w:val="Heading1"/>
      </w:pPr>
      <w:r>
        <w:t>10. Vermögensentwicklung und Deckungsgrad</w:t>
      </w:r>
    </w:p>
    <w:p xmlns:wp14="http://schemas.microsoft.com/office/word/2010/wordml" w14:paraId="73A2A6CB" wp14:textId="77777777">
      <w:r>
        <w:t>Funktion: run_monte_carlo_path_full() — Abschnitt D</w:t>
      </w:r>
    </w:p>
    <w:p xmlns:wp14="http://schemas.microsoft.com/office/word/2010/wordml" w14:paraId="22216DC2" wp14:textId="77777777">
      <w:pPr>
        <w:pStyle w:val="Heading2"/>
      </w:pPr>
      <w:r>
        <w:t>10.1 Portfolio-Rendite</w:t>
      </w:r>
    </w:p>
    <w:p xmlns:wp14="http://schemas.microsoft.com/office/word/2010/wordml" w14:paraId="3BA5FC9F" wp14:textId="77777777">
      <w:r>
        <w:t>Die Gesamtrendite des Portfolios ist die gewichtete Summe der Einzelrenditen:</w:t>
      </w:r>
    </w:p>
    <w:p xmlns:wp14="http://schemas.microsoft.com/office/word/2010/wordml" w14:paraId="1D875576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r_port(t) = w_Gov · r_Gov(t) + w_Corp · r_Corp(t) + w_Eq · r_Eq(t) + w_RE · r_RE(t) + w_Alt · r_Alt(t)</w:t>
      </w:r>
      <w:r>
        <w:rPr>
          <w:color w:val="646464"/>
          <w:sz w:val="18"/>
        </w:rPr>
        <w:t xml:space="preserve">    (Portfolio-Rendite)</w:t>
      </w:r>
    </w:p>
    <w:p xmlns:wp14="http://schemas.microsoft.com/office/word/2010/wordml" w14:paraId="6E18651A" wp14:textId="77777777">
      <w:r>
        <w:t>Hinweis: w_InterestRate = 0 (kein direktes Investment in den Basiszins).</w:t>
      </w:r>
    </w:p>
    <w:p xmlns:wp14="http://schemas.microsoft.com/office/word/2010/wordml" w14:paraId="5F82BE83" wp14:textId="77777777">
      <w:pPr>
        <w:pStyle w:val="Heading2"/>
      </w:pPr>
      <w:r>
        <w:t>10.2 Mean Reversion für Aktien (optional)</w:t>
      </w:r>
    </w:p>
    <w:p xmlns:wp14="http://schemas.microsoft.com/office/word/2010/wordml" w14:paraId="5A19CC4E" wp14:textId="77777777">
      <w:r>
        <w:t>Bei aktivierter Mean Reversion wird nach starken kumulierten Verlusten ein zusätzlicher positiver Drift hinzugefügt:</w:t>
      </w:r>
    </w:p>
    <w:p xmlns:wp14="http://schemas.microsoft.com/office/word/2010/wordml" w14:paraId="6F7C3903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CumReturn_Eq(t) = ∏_{s=1}^{t} (1 + r_Eq(s)) - 1</w:t>
      </w:r>
    </w:p>
    <w:p xmlns:wp14="http://schemas.microsoft.com/office/word/2010/wordml" w14:paraId="25DAEF6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ExpReturn_Eq(t) = (1 + μ_LT)^t - 1</w:t>
      </w:r>
    </w:p>
    <w:p xmlns:wp14="http://schemas.microsoft.com/office/word/2010/wordml" w14:paraId="332192A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Shortfall(t) = CumReturn_Eq(t) - ExpReturn_Eq(t)</w:t>
      </w:r>
    </w:p>
    <w:p xmlns:wp14="http://schemas.microsoft.com/office/word/2010/wordml" w14:paraId="644CC7D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Shortfall &lt; Threshold:</w:t>
      </w:r>
    </w:p>
    <w:p xmlns:wp14="http://schemas.microsoft.com/office/word/2010/wordml" w14:paraId="3D62647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Adj = min(-Strength · Shortfall, 0.15)</w:t>
      </w:r>
    </w:p>
    <w:p xmlns:wp14="http://schemas.microsoft.com/office/word/2010/wordml" w14:paraId="0FD6DA2F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r'_Eq(t) = r_Eq(t) + Adj</w:t>
      </w:r>
    </w:p>
    <w:p xmlns:wp14="http://schemas.microsoft.com/office/word/2010/wordml" w14:paraId="7AC36B34" wp14:textId="77777777">
      <w:pPr>
        <w:pStyle w:val="Heading2"/>
      </w:pPr>
      <w:r>
        <w:t>10.3 Vermögensgleichung</w:t>
      </w:r>
    </w:p>
    <w:p xmlns:wp14="http://schemas.microsoft.com/office/word/2010/wordml" w14:paraId="3285682A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V(t) = V(t-1) · (1 + r_port(t)) - CF_Total(t) + Cap_Payout(t)</w:t>
      </w:r>
      <w:r>
        <w:rPr>
          <w:color w:val="646464"/>
          <w:sz w:val="18"/>
        </w:rPr>
        <w:t xml:space="preserve">    (Vermögen)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782EAAD2" wp14:textId="77777777">
        <w:tc>
          <w:tcPr>
            <w:tcW w:w="2880" w:type="dxa"/>
          </w:tcPr>
          <w:p w14:paraId="695C9554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36B602DA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7360CF28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3716BF8F" wp14:textId="77777777">
        <w:tc>
          <w:tcPr>
            <w:tcW w:w="2880" w:type="dxa"/>
          </w:tcPr>
          <w:p w14:paraId="3EC5B7B8" wp14:textId="77777777">
            <w:r>
              <w:rPr>
                <w:rFonts w:ascii="Cambria Math" w:hAnsi="Cambria Math"/>
                <w:i/>
                <w:sz w:val="18"/>
              </w:rPr>
              <w:t>V(t)</w:t>
            </w:r>
          </w:p>
        </w:tc>
        <w:tc>
          <w:tcPr>
            <w:tcW w:w="2880" w:type="dxa"/>
          </w:tcPr>
          <w:p w14:paraId="7945BFC3" wp14:textId="77777777">
            <w:r>
              <w:rPr>
                <w:sz w:val="18"/>
              </w:rPr>
              <w:t>CHF</w:t>
            </w:r>
          </w:p>
        </w:tc>
        <w:tc>
          <w:tcPr>
            <w:tcW w:w="2880" w:type="dxa"/>
          </w:tcPr>
          <w:p w14:paraId="14A4668D" wp14:textId="77777777">
            <w:r>
              <w:rPr>
                <w:sz w:val="18"/>
              </w:rPr>
              <w:t>Vermögen (Assets) am Ende von Jahr t</w:t>
            </w:r>
          </w:p>
        </w:tc>
      </w:tr>
      <w:tr xmlns:wp14="http://schemas.microsoft.com/office/word/2010/wordml" w14:paraId="4ED509CD" wp14:textId="77777777">
        <w:tc>
          <w:tcPr>
            <w:tcW w:w="2880" w:type="dxa"/>
          </w:tcPr>
          <w:p w14:paraId="163EAEC5" wp14:textId="77777777">
            <w:r>
              <w:rPr>
                <w:rFonts w:ascii="Cambria Math" w:hAnsi="Cambria Math"/>
                <w:i/>
                <w:sz w:val="18"/>
              </w:rPr>
              <w:t>r_port(t)</w:t>
            </w:r>
          </w:p>
        </w:tc>
        <w:tc>
          <w:tcPr>
            <w:tcW w:w="2880" w:type="dxa"/>
          </w:tcPr>
          <w:p w14:paraId="6A3DB4C5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5F1A6CE5" wp14:textId="77777777">
            <w:r>
              <w:rPr>
                <w:sz w:val="18"/>
              </w:rPr>
              <w:t>Gewichtete Portfoliorendite in Jahr t</w:t>
            </w:r>
          </w:p>
        </w:tc>
      </w:tr>
      <w:tr xmlns:wp14="http://schemas.microsoft.com/office/word/2010/wordml" w14:paraId="5B0F411A" wp14:textId="77777777">
        <w:tc>
          <w:tcPr>
            <w:tcW w:w="2880" w:type="dxa"/>
          </w:tcPr>
          <w:p w14:paraId="11B7BA95" wp14:textId="77777777">
            <w:r>
              <w:rPr>
                <w:rFonts w:ascii="Cambria Math" w:hAnsi="Cambria Math"/>
                <w:i/>
                <w:sz w:val="18"/>
              </w:rPr>
              <w:t>CF_Total(t)</w:t>
            </w:r>
          </w:p>
        </w:tc>
        <w:tc>
          <w:tcPr>
            <w:tcW w:w="2880" w:type="dxa"/>
          </w:tcPr>
          <w:p w14:paraId="5534A2A5" wp14:textId="77777777">
            <w:r>
              <w:rPr>
                <w:sz w:val="18"/>
              </w:rPr>
              <w:t>CHF</w:t>
            </w:r>
          </w:p>
        </w:tc>
        <w:tc>
          <w:tcPr>
            <w:tcW w:w="2880" w:type="dxa"/>
          </w:tcPr>
          <w:p w14:paraId="5235B896" wp14:textId="77777777">
            <w:r>
              <w:rPr>
                <w:sz w:val="18"/>
              </w:rPr>
              <w:t>Gesamte Cashflows = Renten + Verwaltungskosten + Sonder-Rente</w:t>
            </w:r>
          </w:p>
        </w:tc>
      </w:tr>
      <w:tr xmlns:wp14="http://schemas.microsoft.com/office/word/2010/wordml" w14:paraId="5C3E9345" wp14:textId="77777777">
        <w:tc>
          <w:tcPr>
            <w:tcW w:w="2880" w:type="dxa"/>
          </w:tcPr>
          <w:p w14:paraId="6D6E0D5B" wp14:textId="77777777">
            <w:r>
              <w:rPr>
                <w:rFonts w:ascii="Cambria Math" w:hAnsi="Cambria Math"/>
                <w:i/>
                <w:sz w:val="18"/>
              </w:rPr>
              <w:t>Cap_Payout(t)</w:t>
            </w:r>
          </w:p>
        </w:tc>
        <w:tc>
          <w:tcPr>
            <w:tcW w:w="2880" w:type="dxa"/>
          </w:tcPr>
          <w:p w14:paraId="3B922DE7" wp14:textId="77777777">
            <w:r>
              <w:rPr>
                <w:sz w:val="18"/>
              </w:rPr>
              <w:t>CHF</w:t>
            </w:r>
          </w:p>
        </w:tc>
        <w:tc>
          <w:tcPr>
            <w:tcW w:w="2880" w:type="dxa"/>
          </w:tcPr>
          <w:p w14:paraId="020EABF4" wp14:textId="77777777">
            <w:r>
              <w:rPr>
                <w:sz w:val="18"/>
              </w:rPr>
              <w:t>Auszahlung aus Interest Rate Cap (falls aktiv)</w:t>
            </w:r>
          </w:p>
        </w:tc>
      </w:tr>
    </w:tbl>
    <w:p xmlns:wp14="http://schemas.microsoft.com/office/word/2010/wordml" w14:paraId="34CE0A41" wp14:textId="77777777"/>
    <w:p xmlns:wp14="http://schemas.microsoft.com/office/word/2010/wordml" w14:paraId="7C17CBEB" wp14:textId="77777777">
      <w:pPr>
        <w:pStyle w:val="Heading2"/>
      </w:pPr>
      <w:r>
        <w:t>10.4 Deckungsgrad (Funding Ratio)</w:t>
      </w:r>
    </w:p>
    <w:p xmlns:wp14="http://schemas.microsoft.com/office/word/2010/wordml" w14:paraId="4E460C3A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V(t) / W(t)     falls W(t) &gt; 0</w:t>
      </w:r>
    </w:p>
    <w:p xmlns:wp14="http://schemas.microsoft.com/office/word/2010/wordml" w14:paraId="1F3358EB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2.0             falls W(t) = 0 und V(t) &gt; 0</w:t>
      </w:r>
    </w:p>
    <w:p xmlns:wp14="http://schemas.microsoft.com/office/word/2010/wordml" w14:paraId="292B0B5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0.0             sonst</w:t>
      </w:r>
    </w:p>
    <w:p xmlns:wp14="http://schemas.microsoft.com/office/word/2010/wordml" w14:paraId="7AE32599" wp14:textId="77777777">
      <w:r>
        <w:t>Der Deckungsgrad ist die zentrale Kennzahl der Simulation. Ein DG &lt; 100% bedeutet Unterdeckung, ein DG &lt; 80% gilt als kritisch (Default-Schwelle).</w:t>
      </w:r>
    </w:p>
    <w:p xmlns:wp14="http://schemas.microsoft.com/office/word/2010/wordml" w14:paraId="1C58CCD9" wp14:textId="77777777">
      <w:pPr>
        <w:pStyle w:val="Heading2"/>
      </w:pPr>
      <w:r>
        <w:t>10.5 Initialer Barwert und Startkapital</w:t>
      </w:r>
    </w:p>
    <w:p xmlns:wp14="http://schemas.microsoft.com/office/word/2010/wordml" w14:paraId="35303CE3" wp14:textId="77777777">
      <w:r>
        <w:t>Funktion: calculate_liability_barwert_initial()</w:t>
      </w:r>
    </w:p>
    <w:p xmlns:wp14="http://schemas.microsoft.com/office/word/2010/wordml" w14:paraId="240FD825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i_tech,0 = r1_erwartet + D_tech · Slope + Spread_L</w:t>
      </w:r>
    </w:p>
    <w:p xmlns:wp14="http://schemas.microsoft.com/office/word/2010/wordml" w14:paraId="4C95140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W(0) = Barwert(Bestand, i_tech,0)</w:t>
      </w:r>
    </w:p>
    <w:p xmlns:wp14="http://schemas.microsoft.com/office/word/2010/wordml" w14:paraId="6396025A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V(0) = W(0) · (1 + GRR)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59E76C59" wp14:textId="77777777">
        <w:tc>
          <w:tcPr>
            <w:tcW w:w="2880" w:type="dxa"/>
          </w:tcPr>
          <w:p w14:paraId="6DEC3708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61BDE14B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3DD850C9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126C4BA7" wp14:textId="77777777">
        <w:tc>
          <w:tcPr>
            <w:tcW w:w="2880" w:type="dxa"/>
          </w:tcPr>
          <w:p w14:paraId="0AE1E94C" wp14:textId="77777777">
            <w:r>
              <w:rPr>
                <w:rFonts w:ascii="Cambria Math" w:hAnsi="Cambria Math"/>
                <w:i/>
                <w:sz w:val="18"/>
              </w:rPr>
              <w:t>GRR</w:t>
            </w:r>
          </w:p>
        </w:tc>
        <w:tc>
          <w:tcPr>
            <w:tcW w:w="2880" w:type="dxa"/>
          </w:tcPr>
          <w:p w14:paraId="650104E5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1543B1D1" wp14:textId="77777777">
            <w:r>
              <w:rPr>
                <w:sz w:val="18"/>
              </w:rPr>
              <w:t>General Reserve Rate (Wertschwankungsreserve)</w:t>
            </w:r>
          </w:p>
        </w:tc>
      </w:tr>
      <w:tr xmlns:wp14="http://schemas.microsoft.com/office/word/2010/wordml" w14:paraId="522A4C7A" wp14:textId="77777777">
        <w:tc>
          <w:tcPr>
            <w:tcW w:w="2880" w:type="dxa"/>
          </w:tcPr>
          <w:p w14:paraId="0E9F2A68" wp14:textId="77777777">
            <w:r>
              <w:rPr>
                <w:rFonts w:ascii="Cambria Math" w:hAnsi="Cambria Math"/>
                <w:i/>
                <w:sz w:val="18"/>
              </w:rPr>
              <w:t>DG(0)</w:t>
            </w:r>
          </w:p>
        </w:tc>
        <w:tc>
          <w:tcPr>
            <w:tcW w:w="2880" w:type="dxa"/>
          </w:tcPr>
          <w:p w14:paraId="51858AE1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305FEAAB" wp14:textId="77777777">
            <w:r>
              <w:rPr>
                <w:sz w:val="18"/>
              </w:rPr>
              <w:t>= 1 + GRR (Start-Deckungsgrad, z.B. 1.05 = 105%)</w:t>
            </w:r>
          </w:p>
        </w:tc>
      </w:tr>
    </w:tbl>
    <w:p xmlns:wp14="http://schemas.microsoft.com/office/word/2010/wordml" w14:paraId="62EBF3C5" wp14:textId="77777777"/>
    <w:p xmlns:wp14="http://schemas.microsoft.com/office/word/2010/wordml" w14:paraId="6D98A12B" wp14:textId="77777777">
      <w:r>
        <w:br w:type="page"/>
      </w:r>
    </w:p>
    <w:p xmlns:wp14="http://schemas.microsoft.com/office/word/2010/wordml" w14:paraId="215D80BC" wp14:textId="77777777">
      <w:pPr>
        <w:pStyle w:val="Heading1"/>
      </w:pPr>
      <w:r>
        <w:t>11. Spezialfunktionen</w:t>
      </w:r>
    </w:p>
    <w:p xmlns:wp14="http://schemas.microsoft.com/office/word/2010/wordml" w14:paraId="19C85542" wp14:textId="77777777">
      <w:pPr>
        <w:pStyle w:val="Heading2"/>
      </w:pPr>
      <w:r>
        <w:t>11.1 Interest Rate Cap</w:t>
      </w:r>
    </w:p>
    <w:p xmlns:wp14="http://schemas.microsoft.com/office/word/2010/wordml" w14:paraId="59F615D7" wp14:textId="77777777">
      <w:r>
        <w:t>Ein Interest Rate Cap schützt gegen steigende Zinsen. Die Prämie wird am Anfang bezahlt und reduziert das Startkapital:</w:t>
      </w:r>
    </w:p>
    <w:p xmlns:wp14="http://schemas.microsoft.com/office/word/2010/wordml" w14:paraId="2D8B5044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Notional = V(0) · (w_Gov + w_Corp)</w:t>
      </w:r>
    </w:p>
    <w:p xmlns:wp14="http://schemas.microsoft.com/office/word/2010/wordml" w14:paraId="109B3119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Prämie = Notional · Premium_Rate</w:t>
      </w:r>
    </w:p>
    <w:p xmlns:wp14="http://schemas.microsoft.com/office/word/2010/wordml" w14:paraId="1818C14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V(0)_eff = V(0) - Prämie</w:t>
      </w:r>
    </w:p>
    <w:p xmlns:wp14="http://schemas.microsoft.com/office/word/2010/wordml" w14:paraId="2946DB82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</w:r>
    </w:p>
    <w:p xmlns:wp14="http://schemas.microsoft.com/office/word/2010/wordml" w14:paraId="28180A5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r1_t &gt; r1_0 + Strike und t &lt; Cap_Duration:</w:t>
      </w:r>
    </w:p>
    <w:p xmlns:wp14="http://schemas.microsoft.com/office/word/2010/wordml" w14:paraId="5A76DCD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Payout = (r1_t - Strike_Level) · V(t-1) · (w_Gov + w_Corp)</w:t>
      </w:r>
    </w:p>
    <w:p xmlns:wp14="http://schemas.microsoft.com/office/word/2010/wordml" w14:paraId="14498578" wp14:textId="77777777">
      <w:pPr>
        <w:pStyle w:val="Heading2"/>
      </w:pPr>
      <w:r>
        <w:t>11.2 Sonder-Rente (Special Pension Payout)</w:t>
      </w:r>
    </w:p>
    <w:p xmlns:wp14="http://schemas.microsoft.com/office/word/2010/wordml" w14:paraId="21303667" wp14:textId="77777777">
      <w:r>
        <w:t>Bei Überdeckung über einem Schwellwert wird eine einmalige Sonder-Rente ausgeschüttet, um den Deckungsgrad auf ein Ziel-Niveau zu senken:</w:t>
      </w:r>
    </w:p>
    <w:p xmlns:wp14="http://schemas.microsoft.com/office/word/2010/wordml" w14:paraId="03799D43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DG(t) &gt; DG_Threshold:</w:t>
      </w:r>
    </w:p>
    <w:p xmlns:wp14="http://schemas.microsoft.com/office/word/2010/wordml" w14:paraId="1F3920D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V_target = W(t) · DG_Target</w:t>
      </w:r>
    </w:p>
    <w:p xmlns:wp14="http://schemas.microsoft.com/office/word/2010/wordml" w14:paraId="60389C4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Payout = max(0, V(t) - V_target)</w:t>
      </w:r>
    </w:p>
    <w:p xmlns:wp14="http://schemas.microsoft.com/office/word/2010/wordml" w14:paraId="54A38330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V(t)_neu = V(t) - Payout</w:t>
      </w:r>
    </w:p>
    <w:p xmlns:wp14="http://schemas.microsoft.com/office/word/2010/wordml" w14:paraId="0173F523" wp14:textId="77777777">
      <w:pPr>
        <w:pStyle w:val="Heading2"/>
      </w:pPr>
      <w:r>
        <w:t>11.3 Sammelstiftung-Modus</w:t>
      </w:r>
    </w:p>
    <w:p xmlns:wp14="http://schemas.microsoft.com/office/word/2010/wordml" w14:paraId="38B0D8DB" wp14:textId="77777777">
      <w:r>
        <w:t>Im Sammelstiftung-Modus wird alle X Jahre ein neuer Rentnerbestand (identisch zum initialen Bestand) hinzugefügt, sofern der Deckungsgrad &gt; 100%:</w:t>
      </w:r>
    </w:p>
    <w:p xmlns:wp14="http://schemas.microsoft.com/office/word/2010/wordml" w14:paraId="7680A92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(t+1) mod Interval = 0 und V(t) &gt; W(t):</w:t>
      </w:r>
    </w:p>
    <w:p xmlns:wp14="http://schemas.microsoft.com/office/word/2010/wordml" w14:paraId="1B5EBFF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W_neu = Barwert(neuer Bestand, i_tech)</w:t>
      </w:r>
    </w:p>
    <w:p xmlns:wp14="http://schemas.microsoft.com/office/word/2010/wordml" w14:paraId="4DB337D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V_neu = W_neu · (1 + GRR)</w:t>
      </w:r>
    </w:p>
    <w:p xmlns:wp14="http://schemas.microsoft.com/office/word/2010/wordml" w14:paraId="3A8A6740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W(t) = W(t) + W_neu</w:t>
      </w:r>
    </w:p>
    <w:p xmlns:wp14="http://schemas.microsoft.com/office/word/2010/wordml" w14:paraId="3AE2131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V(t) = V(t) + V_neu</w:t>
      </w:r>
    </w:p>
    <w:p xmlns:wp14="http://schemas.microsoft.com/office/word/2010/wordml" w14:paraId="5997CC1D" wp14:textId="77777777">
      <w:r>
        <w:br w:type="page"/>
      </w:r>
    </w:p>
    <w:p xmlns:wp14="http://schemas.microsoft.com/office/word/2010/wordml" w14:paraId="2E28BD74" wp14:textId="77777777">
      <w:pPr>
        <w:pStyle w:val="Heading1"/>
      </w:pPr>
      <w:r>
        <w:t>12. Risikometriken und Optimierung</w:t>
      </w:r>
    </w:p>
    <w:p xmlns:wp14="http://schemas.microsoft.com/office/word/2010/wordml" w14:paraId="124EE777" wp14:textId="77777777">
      <w:pPr>
        <w:pStyle w:val="Heading2"/>
      </w:pPr>
      <w:r>
        <w:t>12.1 Risikometriken</w:t>
      </w:r>
    </w:p>
    <w:p xmlns:wp14="http://schemas.microsoft.com/office/word/2010/wordml" w14:paraId="74ADBD6A" wp14:textId="77777777">
      <w:r>
        <w:t>Funktion: calculate_risk_metrics()</w:t>
      </w:r>
    </w:p>
    <w:p xmlns:wp14="http://schemas.microsoft.com/office/word/2010/wordml" w14:paraId="44F9E455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P(Unterdeckung) = |{Pfade mit min(DG) &lt; 80%}| / N_Pfade</w:t>
      </w:r>
    </w:p>
    <w:p xmlns:wp14="http://schemas.microsoft.com/office/word/2010/wordml" w14:paraId="1945990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P(Default) = |{Pfade mit min(V_t) ≤ 0}| / N_Pfade</w:t>
      </w:r>
    </w:p>
    <w:p xmlns:wp14="http://schemas.microsoft.com/office/word/2010/wordml" w14:paraId="13673328" wp14:textId="77777777">
      <w:r>
        <w:t>Für jeden Unterdeckungs- oder Default-Event werden die Ursachen analysiert (Aktiencrash, Zinssenkung, Zinsanstieg, Corporate Defaults, Liability-Explosion).</w:t>
      </w:r>
    </w:p>
    <w:p xmlns:wp14="http://schemas.microsoft.com/office/word/2010/wordml" w14:paraId="305028AB" wp14:textId="77777777">
      <w:pPr>
        <w:pStyle w:val="Heading2"/>
      </w:pPr>
      <w:r>
        <w:t>12.2 Zielfunktion der Optimierung</w:t>
      </w:r>
    </w:p>
    <w:p xmlns:wp14="http://schemas.microsoft.com/office/word/2010/wordml" w14:paraId="6E156B64" wp14:textId="77777777">
      <w:r>
        <w:t>Datei: optimize_alm_beta.py</w:t>
      </w:r>
    </w:p>
    <w:p xmlns:wp14="http://schemas.microsoft.com/office/word/2010/wordml" w14:paraId="7B54789E" wp14:textId="77777777">
      <w:r>
        <w:t>Die Optimierung minimiert eine gewichtete Kombination der Risikometriken:</w:t>
      </w:r>
    </w:p>
    <w:p xmlns:wp14="http://schemas.microsoft.com/office/word/2010/wordml" w14:paraId="2AECF9F4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Objective = α · P(Unterdeckung) + β · P(Default) + γ · E[Shortfall]</w:t>
      </w:r>
      <w:r>
        <w:rPr>
          <w:color w:val="646464"/>
          <w:sz w:val="18"/>
        </w:rPr>
        <w:t xml:space="preserve">    (Zielfunktion)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71A0C17F" wp14:textId="77777777">
        <w:tc>
          <w:tcPr>
            <w:tcW w:w="2880" w:type="dxa"/>
          </w:tcPr>
          <w:p w14:paraId="03D0A525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1BE49B2F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701B1C44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2141B249" wp14:textId="77777777">
        <w:tc>
          <w:tcPr>
            <w:tcW w:w="2880" w:type="dxa"/>
          </w:tcPr>
          <w:p w14:paraId="7A66C03D" wp14:textId="77777777">
            <w:r>
              <w:rPr>
                <w:rFonts w:ascii="Cambria Math" w:hAnsi="Cambria Math"/>
                <w:i/>
                <w:sz w:val="18"/>
              </w:rPr>
              <w:t>α</w:t>
            </w:r>
          </w:p>
        </w:tc>
        <w:tc>
          <w:tcPr>
            <w:tcW w:w="2880" w:type="dxa"/>
          </w:tcPr>
          <w:p w14:paraId="44DEC4D4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5661F914" wp14:textId="77777777">
            <w:r>
              <w:rPr>
                <w:sz w:val="18"/>
              </w:rPr>
              <w:t>Gewicht für Unterdeckung (Default: 1.0)</w:t>
            </w:r>
          </w:p>
        </w:tc>
      </w:tr>
      <w:tr xmlns:wp14="http://schemas.microsoft.com/office/word/2010/wordml" w14:paraId="3ECEA5DF" wp14:textId="77777777">
        <w:tc>
          <w:tcPr>
            <w:tcW w:w="2880" w:type="dxa"/>
          </w:tcPr>
          <w:p w14:paraId="2A045499" wp14:textId="77777777">
            <w:r>
              <w:rPr>
                <w:rFonts w:ascii="Cambria Math" w:hAnsi="Cambria Math"/>
                <w:i/>
                <w:sz w:val="18"/>
              </w:rPr>
              <w:t>β</w:t>
            </w:r>
          </w:p>
        </w:tc>
        <w:tc>
          <w:tcPr>
            <w:tcW w:w="2880" w:type="dxa"/>
          </w:tcPr>
          <w:p w14:paraId="39E5E9F0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5EB5B84E" wp14:textId="77777777">
            <w:r>
              <w:rPr>
                <w:sz w:val="18"/>
              </w:rPr>
              <w:t>Gewicht für Default (Default: 5.0)</w:t>
            </w:r>
          </w:p>
        </w:tc>
      </w:tr>
      <w:tr xmlns:wp14="http://schemas.microsoft.com/office/word/2010/wordml" w14:paraId="2072AEE9" wp14:textId="77777777">
        <w:tc>
          <w:tcPr>
            <w:tcW w:w="2880" w:type="dxa"/>
          </w:tcPr>
          <w:p w14:paraId="17B576E2" wp14:textId="77777777">
            <w:r>
              <w:rPr>
                <w:rFonts w:ascii="Cambria Math" w:hAnsi="Cambria Math"/>
                <w:i/>
                <w:sz w:val="18"/>
              </w:rPr>
              <w:t>γ</w:t>
            </w:r>
          </w:p>
        </w:tc>
        <w:tc>
          <w:tcPr>
            <w:tcW w:w="2880" w:type="dxa"/>
          </w:tcPr>
          <w:p w14:paraId="34FF8BB0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44402715" wp14:textId="77777777">
            <w:r>
              <w:rPr>
                <w:sz w:val="18"/>
              </w:rPr>
              <w:t>Gewicht für erwarteten Shortfall (Default: 0.00001)</w:t>
            </w:r>
          </w:p>
        </w:tc>
      </w:tr>
    </w:tbl>
    <w:p xmlns:wp14="http://schemas.microsoft.com/office/word/2010/wordml" w14:paraId="110FFD37" wp14:textId="77777777"/>
    <w:p xmlns:wp14="http://schemas.microsoft.com/office/word/2010/wordml" w14:paraId="4360D3D3" wp14:textId="77777777">
      <w:pPr>
        <w:pStyle w:val="Heading2"/>
      </w:pPr>
      <w:r>
        <w:t>12.3 Optimierte Parameter</w:t>
      </w:r>
    </w:p>
    <w:p xmlns:wp14="http://schemas.microsoft.com/office/word/2010/wordml" w14:paraId="480F448E" wp14:textId="77777777">
      <w:pPr>
        <w:pStyle w:val="ListBullet"/>
      </w:pPr>
      <w:r>
        <w:t>Asset-Gewichte: w_Gov, w_Corp, w_Eq, w_RE (w_Alt als Residuum)</w:t>
      </w:r>
    </w:p>
    <w:p xmlns:wp14="http://schemas.microsoft.com/office/word/2010/wordml" w14:paraId="19D73485" wp14:textId="77777777">
      <w:pPr>
        <w:pStyle w:val="ListBullet"/>
      </w:pPr>
      <w:r>
        <w:t>Bond-Durations: D_Gov_initial, D_Corp_initial</w:t>
      </w:r>
    </w:p>
    <w:p xmlns:wp14="http://schemas.microsoft.com/office/word/2010/wordml" w14:paraId="182684CA" wp14:textId="77777777">
      <w:pPr>
        <w:pStyle w:val="ListBullet"/>
      </w:pPr>
      <w:r>
        <w:t>Nebenbedingungen: ∑ w_i = 1, w_i ≥ 0, w_Alt ≤ 25% (Art. 53 BVV2)</w:t>
      </w:r>
    </w:p>
    <w:p xmlns:wp14="http://schemas.microsoft.com/office/word/2010/wordml" w14:paraId="6B699379" wp14:textId="77777777">
      <w:r>
        <w:br w:type="page"/>
      </w:r>
    </w:p>
    <w:p xmlns:wp14="http://schemas.microsoft.com/office/word/2010/wordml">
      <w:pPr>
        <w:pStyle w:val="Heading1"/>
      </w:pPr>
      <w:r>
        <w:t>13. Systematische Sensitivitätsanalyse (sensitivity_analysis.py)</w:t>
      </w:r>
    </w:p>
    <w:p xmlns:wp14="http://schemas.microsoft.com/office/word/2010/wordml">
      <w:r>
        <w:t>Das Skript sensitivity_analysis.py erzeugt und simuliert systematisch eine grosse Anzahl von Szenarien, um den Einfluss von Demografie, Asset-Allokation, Duration-Strategie und Sammelstiftungs-Modus auf die Risikokennzahlen zu untersuchen. Jedes Szenario wird als eigene CSV-Datei (sensitivity_scenario_XXXX.csv) exportiert und anschliessend in R ausgewertet.</w:t>
      </w:r>
    </w:p>
    <w:p xmlns:wp14="http://schemas.microsoft.com/office/word/2010/wordml">
      <w:pPr>
        <w:pStyle w:val="Heading2"/>
      </w:pPr>
      <w:r>
        <w:t>13.1 Variierte Dimensionen</w:t>
      </w:r>
    </w:p>
    <w:p xmlns:wp14="http://schemas.microsoft.com/office/word/2010/wordml">
      <w:r>
        <w:t>Vier Parameterräume werden kombiniert (kartesisches Produkt aus Populations-Varianten und Strategie-Kombinationen):</w:t>
      </w:r>
    </w:p>
    <w:p xmlns:wp14="http://schemas.microsoft.com/office/word/2010/wordml">
      <w:pPr>
        <w:pStyle w:val="ListBullet"/>
      </w:pPr>
      <w:r>
        <w:t>A) Rentnerbestand (Demografie): Bestandesgrösse, Durchschnittsalter, Rentenhöhe, Anteil Verheiratete, Ehegattenrente, Altersdifferenz, Frauenanteil.</w:t>
      </w:r>
    </w:p>
    <w:p xmlns:wp14="http://schemas.microsoft.com/office/word/2010/wordml">
      <w:pPr>
        <w:pStyle w:val="ListBullet"/>
      </w:pPr>
      <w:r>
        <w:t>B) Asset-Allokation: aus Bandbreiten (BVV2-konform) werden via Latin Hypercube Sampling (LHS) gültige Gewichtskombinationen mit Summe = 1.0 erzeugt.</w:t>
      </w:r>
    </w:p>
    <w:p xmlns:wp14="http://schemas.microsoft.com/office/word/2010/wordml">
      <w:pPr>
        <w:pStyle w:val="ListBullet"/>
      </w:pPr>
      <w:r>
        <w:t>C) Duration-Strategien: kartesisches Produkt der Modi (gov/corp/alt) mal LHS-Stichproben der initialen Durationen.</w:t>
      </w:r>
    </w:p>
    <w:p xmlns:wp14="http://schemas.microsoft.com/office/word/2010/wordml">
      <w:pPr>
        <w:pStyle w:val="ListBullet"/>
      </w:pPr>
      <w:r>
        <w:t>D) Sammelstiftung: aktiviert/deaktiviert mit konfigurierbarem Intervall.</w:t>
      </w:r>
    </w:p>
    <w:p xmlns:wp14="http://schemas.microsoft.com/office/word/2010/wordml">
      <w:pPr>
        <w:pStyle w:val="Heading2"/>
      </w:pPr>
      <w:r>
        <w:t>13.2 Funktionsübersicht</w:t>
      </w:r>
    </w:p>
    <w:p xmlns:wp14="http://schemas.microsoft.com/office/word/2010/wordml">
      <w:r>
        <w:t>Die folgende Tabelle fasst die zentralen Funktionen des Skripts zusammen.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4140"/>
        <w:gridCol w:w="2700"/>
      </w:tblGrid>
      <w:tr xmlns:wp14="http://schemas.microsoft.com/office/word/2010/wordml">
        <w:tc>
          <w:tcPr>
            <w:tcW w:w="2520" w:type="dxa"/>
          </w:tcPr>
          <w:p>
            <w:r>
              <w:rPr>
                <w:b/>
                <w:sz w:val="18"/>
              </w:rPr>
              <w:t>Funktion</w:t>
            </w:r>
          </w:p>
        </w:tc>
        <w:tc>
          <w:tcPr>
            <w:tcW w:w="4140" w:type="dxa"/>
          </w:tcPr>
          <w:p>
            <w:r>
              <w:rPr>
                <w:b/>
                <w:sz w:val="18"/>
              </w:rPr>
              <w:t>Zweck</w:t>
            </w:r>
          </w:p>
        </w:tc>
        <w:tc>
          <w:tcPr>
            <w:tcW w:w="2700" w:type="dxa"/>
          </w:tcPr>
          <w:p>
            <w:r>
              <w:rPr>
                <w:b/>
                <w:sz w:val="18"/>
              </w:rPr>
              <w:t>Outputs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_lhs_sample()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Latin Hypercube Sampling über diskrete Parameter-Grids. Jede Dimension wird in n_samples gleich grosse Schichten (Strata) eingeteilt; pro Stratum wird ein Wert gezogen und die Dimensionen unabhängig permutiert (maximale Spreizung).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Parameter-Dicts (Populations-Varianten)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_lhs_allocation_sample()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Erzeugt gültige Asset-Allokationen via LHS in [0,1]^5, skaliert auf die Bandbreiten, normiert auf Summe = 1.0 und behält per Rejection-Sampling nur bandbreitenkonforme Gewichte.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Gewichts-Tuples (gov, corp, eq, re, alt)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_lhs_duration_sample()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Bildet das kartesische Produkt der Duration-Modi (gov/corp/alt) und kombiniert es mit LHS-Stichproben der kontinuierlichen Init-Duration-Bandbreiten.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Tuples (Modi + initiale Durationen)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build_scenario_list()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Baut die vollständige Szenario-Liste: LHS-Populationsraum (inkl. Referenz-Basisszenario) gekreuzt mit Allokationen, Duration-Strategien und Sammelstiftung. Vergibt fortlaufende scenario_id.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Szenario-Dicts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generate_population_df()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Generiert einen Rentnerbestand aus den Populations-Parametern (Alter, Geschlecht, Ehestand, Rentenhöhe ~ Normalverteilung mit ca. 35% CV, Ehegatten-Altersdifferenz, Ehegattenrenten-Satz).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pandas.DataFrame (Rentnerbestand)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apply_scenario_to_config()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Überschreibt die relevanten cfg-Attribute (WEIGHTS, Duration-Modi/-Durationen, Sammelstiftung) für ein einzelnes Szenario vor dem Simulationslauf.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—  (mutiert cfg in place)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run_single_scenario()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Führt ein Szenario vollständig aus: Config anpassen (apply_scenario_to_config), Population vorbereiten, W(0)/V(0) berechnen, die parallele Monte-Carlo-Simulation starten, Risikometriken berechnen und die Pfade via export_scenario_csv exportieren.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Dict mit Risikometriken und Metadaten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export_scenario_csv()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Exportiert alle MC-Pfade eines Szenarios als CSV (Format analog zu export_all_paths_csv aus main_alm_simulation.py), erweitert um scenario_id und sämtliche Szenario- und Populations-Parameter als konstante Spalten.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Pfad zur exportierten Szenario-CSV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check_disk_space()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Prüft freien Speicherplatz und bisher belegte Datenmenge im Ausgabeverzeichnis; signalisiert Abbruch bei Unterschreiten der Limits (min_free_gb / max_disk_gb).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(ok, free_gb, used_gb)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format_duration()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Formatiert eine Dauer in Sekunden in ein lesbares Format (s / min / h min) für die Fortschrittsanzeige.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String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load_scenarios_from_file()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Lädt eine benutzerdefinierte Szenario-Liste aus einer JSON-Datei (Schlüssel 'scenarios' oder direkte Liste).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Szenario-Dicts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_signal_handler()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Graceful-Shutdown-Handler für Ctrl+C / SIGTERM: schliesst das laufende Szenario ab; bei erneutem Signal sofortiger Abbruch.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—  (setzt Abbruch-Flag)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main()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Einstiegspunkt: parst die Kommandozeilenargumente (n_paths, t_horizon, LHS-Stichproben/Seeds, Speicherlimits, resume, dry_run), baut die Szenarien und steuert die parallele Simulations-Schleife inkl. Resume- und Speicherplatz-Logik.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—  (Skript-Steuerung, CSV-Exporte)</w:t>
            </w:r>
          </w:p>
        </w:tc>
      </w:tr>
    </w:tbl>
    <w:p xmlns:wp14="http://schemas.microsoft.com/office/word/2010/wordml">
      <w:pPr>
        <w:pStyle w:val="Heading2"/>
      </w:pPr>
      <w:r>
        <w:t>13.3 Wichtige Kommandozeilen-Optionen</w:t>
      </w:r>
    </w:p>
    <w:p xmlns:wp14="http://schemas.microsoft.com/office/word/2010/wordml">
      <w:r>
        <w:t>Steuerung erfolgt über Argumente, u.a.: --n_paths (MC-Pfade je Szenario), --t_horizon, --output_dir, --lhs_samples (Populations-Varianten), --alloc_samples (Allokationen), --dur_samples (Duration-Stichproben), --resume (ab Szenario fortsetzen), --dry_run (nur Szenarien anzeigen), --no_path_export (nur Summary), --max_disk_gb / --min_free_gb (Speicherlimits) und --config (eigene JSON-Szenarien).</w:t>
      </w:r>
    </w:p>
    <w:p xmlns:wp14="http://schemas.microsoft.com/office/word/2010/wordml">
      <w:pPr>
        <w:pStyle w:val="Heading2"/>
      </w:pPr>
      <w:r>
        <w:t>13.4 Generierung von Zufallsbeständen (rentnerbestand_generator.py)</w:t>
      </w:r>
    </w:p>
    <w:p xmlns:wp14="http://schemas.microsoft.com/office/word/2010/wordml">
      <w:r>
        <w:t>Das Hilfsskript rentnerbestand_generator.py erzeugt einen synthetischen Rentnerbestand auf Basis weniger Parameter und speichert ihn als data/rentnerbestand_initial.csv. Pro Person werden Alter (Normalverteilung um einen Mittelwert, begrenzt auf 65–100), Geschlecht (konfigurierbarer Frauenanteil), Zivilstand (verheiratet/ledig/verwitwet), Rentenhöhe (InitialPension, normalverteilt und begrenzt), Ehegatten-Altersdifferenz (geschlechtsabhängig, negativ = Partner jünger), Ehegattenrenten-Satz (SpousePensionRate) sowie Geburtsjahr erzeugt.</w:t>
      </w:r>
    </w:p>
    <w:p xmlns:wp14="http://schemas.microsoft.com/office/word/2010/wordml">
      <w:r>
        <w:t>Das Skript diente unter anderem der automatisierten Analyse der Cashflow-Sensitivität in Abhängigkeit der Eigenschaften der Rentnerkohorte (z.B. Bestandsgrösse, Durchschnittsalter, Frauenanteil, Anteil Verheiratete, Rentenhöhe und -streuung, Ehegattenrente). In der systematischen Sensitivitätsanalyse (Kap. 13.1–13.2) übernimmt die Funktion generate_population_df() dieselbe Aufgabe parametrisiert pro Szenario.</w:t>
      </w:r>
    </w:p>
    <w:p xmlns:wp14="http://schemas.microsoft.com/office/word/2010/wordml" w14:paraId="4F18CFB6" wp14:textId="77777777">
      <w:pPr>
        <w:pStyle w:val="Heading1"/>
      </w:pPr>
      <w:r>
        <w:t>14. R-Analysefunktionen (functions.R / functions_parallel.R) — Kurzübersicht</w:t>
      </w:r>
    </w:p>
    <w:p xmlns:wp14="http://schemas.microsoft.com/office/word/2010/wordml" w14:paraId="4C87FC43" wp14:textId="77777777">
      <w:r>
        <w:t>Die R-Funktionsdatei stellt Analyse- und Visualisierungsfunktionen bereit, die auf den exportierten CSV-Daten der Monte-Carlo-Simulation arbeiten.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0860AE47" wp14:textId="77777777">
        <w:tc>
          <w:tcPr>
            <w:tcW w:w="2880" w:type="dxa"/>
          </w:tcPr>
          <w:p w14:paraId="627832E5" wp14:textId="77777777">
            <w:r>
              <w:rPr>
                <w:b/>
                <w:sz w:val="18"/>
              </w:rPr>
              <w:t>Funktion</w:t>
            </w:r>
          </w:p>
        </w:tc>
        <w:tc>
          <w:tcPr>
            <w:tcW w:w="2880" w:type="dxa"/>
          </w:tcPr>
          <w:p w14:paraId="403EFDDA" wp14:textId="77777777">
            <w:r>
              <w:rPr>
                <w:b/>
                <w:sz w:val="18"/>
              </w:rPr>
              <w:t>Zweck</w:t>
            </w:r>
          </w:p>
        </w:tc>
        <w:tc>
          <w:tcPr>
            <w:tcW w:w="2880" w:type="dxa"/>
          </w:tcPr>
          <w:p w14:paraId="23FD0630" wp14:textId="77777777">
            <w:r>
              <w:rPr>
                <w:b/>
                <w:sz w:val="18"/>
              </w:rPr>
              <w:t>Outputs</w:t>
            </w:r>
          </w:p>
        </w:tc>
      </w:tr>
      <w:tr xmlns:wp14="http://schemas.microsoft.com/office/word/2010/wordml" w14:paraId="2EBFB041" wp14:textId="77777777">
        <w:tc>
          <w:tcPr>
            <w:tcW w:w="2880" w:type="dxa"/>
          </w:tcPr>
          <w:p w14:paraId="752A1398" wp14:textId="77777777">
            <w:r>
              <w:rPr>
                <w:rFonts w:ascii="Consolas" w:hAnsi="Consolas"/>
                <w:b/>
                <w:sz w:val="16"/>
              </w:rPr>
              <w:t>load_mc_data()</w:t>
            </w:r>
          </w:p>
        </w:tc>
        <w:tc>
          <w:tcPr>
            <w:tcW w:w="2880" w:type="dxa"/>
          </w:tcPr>
          <w:p w14:paraId="2201EDB6" wp14:textId="77777777">
            <w:r>
              <w:rPr>
                <w:sz w:val="16"/>
              </w:rPr>
              <w:t>Lädt alle CSV-Dateien aus dem Datenordner und kombiniert sie zu einem DataFrame. Erstellt eindeutige Pfad-Nummern über mehrere Dateien hinweg.</w:t>
            </w:r>
          </w:p>
        </w:tc>
        <w:tc>
          <w:tcPr>
            <w:tcW w:w="2880" w:type="dxa"/>
          </w:tcPr>
          <w:p w14:paraId="7CF64C6E" wp14:textId="77777777">
            <w:r>
              <w:rPr>
                <w:sz w:val="16"/>
              </w:rPr>
              <w:t>data.frame mit allen Simulationspfaden</w:t>
            </w:r>
          </w:p>
        </w:tc>
      </w:tr>
      <w:tr xmlns:wp14="http://schemas.microsoft.com/office/word/2010/wordml" w14:paraId="1092E7F1" wp14:textId="77777777">
        <w:tc>
          <w:tcPr>
            <w:tcW w:w="2880" w:type="dxa"/>
          </w:tcPr>
          <w:p w14:paraId="3A2BF30A" wp14:textId="77777777">
            <w:r>
              <w:rPr>
                <w:rFonts w:ascii="Consolas" w:hAnsi="Consolas"/>
                <w:b/>
                <w:sz w:val="16"/>
              </w:rPr>
              <w:t>analyze_default_by_interest_shock()</w:t>
            </w:r>
          </w:p>
        </w:tc>
        <w:tc>
          <w:tcPr>
            <w:tcW w:w="2880" w:type="dxa"/>
          </w:tcPr>
          <w:p w14:paraId="7BF1F1AB" wp14:textId="77777777">
            <w:r>
              <w:rPr>
                <w:sz w:val="16"/>
              </w:rPr>
              <w:t>Analysiert den Zusammenhang zwischen Zinsschocks und Default-Wahrscheinlichkeit. Berechnet relatives Risiko und führt Chi²-Tests durch.</w:t>
            </w:r>
          </w:p>
        </w:tc>
        <w:tc>
          <w:tcPr>
            <w:tcW w:w="2880" w:type="dxa"/>
          </w:tcPr>
          <w:p w14:paraId="7EE86A2A" wp14:textId="77777777">
            <w:r>
              <w:rPr>
                <w:sz w:val="16"/>
              </w:rPr>
              <w:t>Barplot Default-Rate, Density-Plot r1_t, Dezil-Analyse, Chi²-Test</w:t>
            </w:r>
          </w:p>
        </w:tc>
      </w:tr>
      <w:tr xmlns:wp14="http://schemas.microsoft.com/office/word/2010/wordml" w14:paraId="067C5AB2" wp14:textId="77777777">
        <w:tc>
          <w:tcPr>
            <w:tcW w:w="2880" w:type="dxa"/>
          </w:tcPr>
          <w:p w14:paraId="2F66AD2E" wp14:textId="77777777">
            <w:r>
              <w:rPr>
                <w:rFonts w:ascii="Consolas" w:hAnsi="Consolas"/>
                <w:b/>
                <w:sz w:val="16"/>
              </w:rPr>
              <w:t>analyze_r1t_default_comparison()</w:t>
            </w:r>
          </w:p>
        </w:tc>
        <w:tc>
          <w:tcPr>
            <w:tcW w:w="2880" w:type="dxa"/>
          </w:tcPr>
          <w:p w14:paraId="5C0BBE48" wp14:textId="77777777">
            <w:r>
              <w:rPr>
                <w:sz w:val="16"/>
              </w:rPr>
              <w:t>Vergleicht die r1_t-Verteilung zwischen Default-Pfaden und allen Pfaden. Nutzt Kolmogorov-Smirnov-Tests zur Signifikanzprüfung.</w:t>
            </w:r>
          </w:p>
        </w:tc>
        <w:tc>
          <w:tcPr>
            <w:tcW w:w="2880" w:type="dxa"/>
          </w:tcPr>
          <w:p w14:paraId="371012B3" wp14:textId="77777777">
            <w:r>
              <w:rPr>
                <w:sz w:val="16"/>
              </w:rPr>
              <w:t>Density-Plot, Box-Plot, KS-Test-Ergebnisse</w:t>
            </w:r>
          </w:p>
        </w:tc>
      </w:tr>
      <w:tr xmlns:wp14="http://schemas.microsoft.com/office/word/2010/wordml" w14:paraId="5975A7EF" wp14:textId="77777777">
        <w:tc>
          <w:tcPr>
            <w:tcW w:w="2880" w:type="dxa"/>
          </w:tcPr>
          <w:p w14:paraId="4D4E525F" wp14:textId="77777777">
            <w:r>
              <w:rPr>
                <w:rFonts w:ascii="Consolas" w:hAnsi="Consolas"/>
                <w:b/>
                <w:sz w:val="16"/>
              </w:rPr>
              <w:t>plot_path_analysis()</w:t>
            </w:r>
          </w:p>
        </w:tc>
        <w:tc>
          <w:tcPr>
            <w:tcW w:w="2880" w:type="dxa"/>
          </w:tcPr>
          <w:p w14:paraId="0C5E1570" wp14:textId="77777777">
            <w:r>
              <w:rPr>
                <w:sz w:val="16"/>
              </w:rPr>
              <w:t>Erstellt einen Einzelpfad-Plot mit Deckungsgrad-Zeitreihe und Referenzlinien (80%, 100%).</w:t>
            </w:r>
          </w:p>
        </w:tc>
        <w:tc>
          <w:tcPr>
            <w:tcW w:w="2880" w:type="dxa"/>
          </w:tcPr>
          <w:p w14:paraId="6FD4BB00" wp14:textId="77777777">
            <w:r>
              <w:rPr>
                <w:sz w:val="16"/>
              </w:rPr>
              <w:t>ggplot-Objekt</w:t>
            </w:r>
          </w:p>
        </w:tc>
      </w:tr>
      <w:tr xmlns:wp14="http://schemas.microsoft.com/office/word/2010/wordml" w14:paraId="2051078B" wp14:textId="77777777">
        <w:tc>
          <w:tcPr>
            <w:tcW w:w="2880" w:type="dxa"/>
          </w:tcPr>
          <w:p w14:paraId="54018220" wp14:textId="77777777">
            <w:r>
              <w:rPr>
                <w:rFonts w:ascii="Consolas" w:hAnsi="Consolas"/>
                <w:b/>
                <w:sz w:val="16"/>
              </w:rPr>
              <w:t>plot_boxplot_difference()</w:t>
            </w:r>
          </w:p>
        </w:tc>
        <w:tc>
          <w:tcPr>
            <w:tcW w:w="2880" w:type="dxa"/>
          </w:tcPr>
          <w:p w14:paraId="7F480C0D" wp14:textId="77777777">
            <w:r>
              <w:rPr>
                <w:sz w:val="16"/>
              </w:rPr>
              <w:t>Box-Plot des Deckungsgrads für ein bestimmtes Jahr mit optionalen Datenpunkten.</w:t>
            </w:r>
          </w:p>
        </w:tc>
        <w:tc>
          <w:tcPr>
            <w:tcW w:w="2880" w:type="dxa"/>
          </w:tcPr>
          <w:p w14:paraId="74402703" wp14:textId="77777777">
            <w:r>
              <w:rPr>
                <w:sz w:val="16"/>
              </w:rPr>
              <w:t>ggplot-Objekt</w:t>
            </w:r>
          </w:p>
        </w:tc>
      </w:tr>
      <w:tr xmlns:wp14="http://schemas.microsoft.com/office/word/2010/wordml" w14:paraId="61D83691" wp14:textId="77777777">
        <w:tc>
          <w:tcPr>
            <w:tcW w:w="2880" w:type="dxa"/>
          </w:tcPr>
          <w:p w14:paraId="0BAD8E03" wp14:textId="77777777">
            <w:r>
              <w:rPr>
                <w:rFonts w:ascii="Consolas" w:hAnsi="Consolas"/>
                <w:b/>
                <w:sz w:val="16"/>
              </w:rPr>
              <w:t>plot_path_analysis_detailed()</w:t>
            </w:r>
          </w:p>
        </w:tc>
        <w:tc>
          <w:tcPr>
            <w:tcW w:w="2880" w:type="dxa"/>
          </w:tcPr>
          <w:p w14:paraId="35A9CF3D" wp14:textId="77777777">
            <w:r>
              <w:rPr>
                <w:sz w:val="16"/>
              </w:rPr>
              <w:t>Detaillierte Mehr-Panel-Analyse eines Pfades inkl. Witwen, V_t, W_t, Rentner-Anzahl mit Vergleich zu statistischen Benchmarks (Median, P5-P95).</w:t>
            </w:r>
          </w:p>
        </w:tc>
        <w:tc>
          <w:tcPr>
            <w:tcW w:w="2880" w:type="dxa"/>
          </w:tcPr>
          <w:p w14:paraId="261FC6D5" wp14:textId="77777777">
            <w:r>
              <w:rPr>
                <w:sz w:val="16"/>
              </w:rPr>
              <w:t>4-Panel-Plot (Witwen/Returns, V_t/W_t/DG, Rentner, Parameter-Tabelle)</w:t>
            </w:r>
          </w:p>
        </w:tc>
      </w:tr>
      <w:tr xmlns:wp14="http://schemas.microsoft.com/office/word/2010/wordml" w14:paraId="2AE9DDF2" wp14:textId="77777777">
        <w:tc>
          <w:tcPr>
            <w:tcW w:w="2880" w:type="dxa"/>
          </w:tcPr>
          <w:p w14:paraId="41E1D61A" wp14:textId="77777777">
            <w:r>
              <w:rPr>
                <w:rFonts w:ascii="Consolas" w:hAnsi="Consolas"/>
                <w:b/>
                <w:sz w:val="16"/>
              </w:rPr>
              <w:t>analyze_cashflow_dispersion()</w:t>
            </w:r>
          </w:p>
        </w:tc>
        <w:tc>
          <w:tcPr>
            <w:tcW w:w="2880" w:type="dxa"/>
          </w:tcPr>
          <w:p w14:paraId="611499A5" wp14:textId="77777777">
            <w:r>
              <w:rPr>
                <w:sz w:val="16"/>
              </w:rPr>
              <w:t>Analysiert die Streuung der Cashflows in Abhängigkeit der Bestandseigenschaften (Grösse, Alter, Geschlecht, Ehestand, Pensions-Heterogenität).</w:t>
            </w:r>
          </w:p>
        </w:tc>
        <w:tc>
          <w:tcPr>
            <w:tcW w:w="2880" w:type="dxa"/>
          </w:tcPr>
          <w:p w14:paraId="39CFF6FC" wp14:textId="77777777">
            <w:r>
              <w:rPr>
                <w:sz w:val="16"/>
              </w:rPr>
              <w:t>10 Plots inkl. Heatmap und Korrelationsmatrix</w:t>
            </w:r>
          </w:p>
        </w:tc>
      </w:tr>
      <w:tr xmlns:wp14="http://schemas.microsoft.com/office/word/2010/wordml" w14:paraId="4DE1FE2C" wp14:textId="77777777">
        <w:tc>
          <w:tcPr>
            <w:tcW w:w="2880" w:type="dxa"/>
          </w:tcPr>
          <w:p w14:paraId="271EAB88" wp14:textId="77777777">
            <w:r>
              <w:rPr>
                <w:rFonts w:ascii="Consolas" w:hAnsi="Consolas"/>
                <w:b/>
                <w:sz w:val="16"/>
              </w:rPr>
              <w:t>analyze_return_volatility()</w:t>
            </w:r>
          </w:p>
        </w:tc>
        <w:tc>
          <w:tcPr>
            <w:tcW w:w="2880" w:type="dxa"/>
          </w:tcPr>
          <w:p w14:paraId="4D675AD9" wp14:textId="77777777">
            <w:r>
              <w:rPr>
                <w:sz w:val="16"/>
              </w:rPr>
              <w:t>Analysiert die Portfolio-Return-Volatilität nach Asset Allocation und Duration. Unterstützt Duration-Matching (Neutralisierung des Duration-Effekts).</w:t>
            </w:r>
          </w:p>
        </w:tc>
        <w:tc>
          <w:tcPr>
            <w:tcW w:w="2880" w:type="dxa"/>
          </w:tcPr>
          <w:p w14:paraId="317AE882" wp14:textId="77777777">
            <w:r>
              <w:rPr>
                <w:sz w:val="16"/>
              </w:rPr>
              <w:t>Efficient Frontier, Ranking, Duration-Analyse, Heatmap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load_sensitivity_data()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Lädt die Szenario-CSVs aus sensitivity_analysis.py (parallelisiert) und kombiniert sie zu einem DataFrame für die systematische Auswertung.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data.table mit allen Szenario-Pfaden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plot_sensitivity_interaction()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Interaktionsplot: ein Parameter (z.B. Durchschnittsalter) gegen eine Zielgrösse (z.B. P(Unterdeckung)), eingefärbt nach einer Gruppe (z.B. Duration-Modus), mit LOESS-Glättung.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ggplot-Objekt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run_sensitivity_analysis()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Komplett-Auswertung: lädt die Szenario-Daten (parallel), berechnet Risikometriken und erstellt sämtliche Visualisierungen in einem Durchlauf.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Liste mit Rohdaten, Risikometriken und Plots</w:t>
            </w:r>
          </w:p>
        </w:tc>
      </w:tr>
    </w:tbl>
    <w:p xmlns:wp14="http://schemas.microsoft.com/office/word/2010/wordml">
      <w:pPr>
        <w:pStyle w:val="Heading2"/>
      </w:pPr>
      <w:r>
        <w:t>14.1 R-Analyseskripte im Projekt</w:t>
      </w:r>
    </w:p>
    <w:p xmlns:wp14="http://schemas.microsoft.com/office/word/2010/wordml">
      <w:r>
        <w:t>Zusätzlich zu functions.R stehen drei eigenständige R-Skripte für die Auswertung und Visualisierung der Simulations- und Strategieergebnisse bereit.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>
        <w:tc>
          <w:tcPr>
            <w:tcW w:w="2880" w:type="dxa"/>
          </w:tcPr>
          <w:p>
            <w:r>
              <w:rPr>
                <w:b/>
                <w:sz w:val="18"/>
              </w:rPr>
              <w:t>Skript / Funktion</w:t>
            </w:r>
          </w:p>
        </w:tc>
        <w:tc>
          <w:tcPr>
            <w:tcW w:w="2880" w:type="dxa"/>
          </w:tcPr>
          <w:p>
            <w:r>
              <w:rPr>
                <w:b/>
                <w:sz w:val="18"/>
              </w:rPr>
              <w:t>Zweck</w:t>
            </w:r>
          </w:p>
        </w:tc>
        <w:tc>
          <w:tcPr>
            <w:tcW w:w="2880" w:type="dxa"/>
          </w:tcPr>
          <w:p>
            <w:r>
              <w:rPr>
                <w:b/>
                <w:sz w:val="18"/>
              </w:rPr>
              <w:t>Outputs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cashflow_fan_chart()  (cashflow_fan_chart.R)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Einleitungs-Chart für die Sensitivitätsanalyse: Entwicklung des absoluten Renten-Cashflows (Median sowie P5/P95- und P25/P75-Band) über den Simulationshorizont aus einer einzelnen Simulation. Liest Populations-Metadaten (Bestandsgrösse, Alter, Rente, Verheiratet, Frauenanteil, Ehegattenrente) für den Untertitel.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ggplot Fan-Chart + Konsolen-Zusammenfassung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liability_duration_chart.R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Fan-Chart der Liability-Duration (Median, P5, P95) über den Horizont, verglichen mit einer linearen Referenzlinie (Startduration minus 1 pro Jahr). Blendet eine Populations-Infobox ein und gibt eine Jahres-Statistiktabelle aus.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ggplot Fan-Chart (PNG) + Statistiktabelle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strategy_analysis.R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Speichereffiziente Auswertung vieler Strategie-CSVs (jede Datei einzeln geladen und sofort zu Kennzahlen verdichtet). Berechnet Performance- (Sharpe, Sortino), LDI-Surplus- (Information Ratio, Tracking Error), Drawdown- und Unterdeckungs-Kennzahlen, erstellt Rankings (geringstes Unterdeckungsrisiko, beste Information Ratio) sowie Asset-Allocation- und Heatmap-Plots.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Ranking-CSVs (strategy_summary, Top-20) + Plots</w:t>
            </w:r>
          </w:p>
        </w:tc>
      </w:tr>
    </w:tbl>
    <w:p xmlns:wp14="http://schemas.microsoft.com/office/word/2010/wordml" w14:paraId="3FE9F23F" wp14:textId="77777777"/>
    <w:p xmlns:wp14="http://schemas.microsoft.com/office/word/2010/wordml" w14:paraId="0D546BF2" wp14:textId="77777777">
      <w:pPr>
        <w:pStyle w:val="Heading2"/>
      </w:pPr>
      <w:r>
        <w:t>Verwendete statistische Methoden in R</w:t>
      </w:r>
    </w:p>
    <w:p xmlns:wp14="http://schemas.microsoft.com/office/word/2010/wordml" w14:paraId="111BCAD1" wp14:textId="77777777">
      <w:pPr>
        <w:pStyle w:val="ListBullet"/>
      </w:pPr>
      <w:r>
        <w:t>Kolmogorov-Smirnov-Test: Vergleich von Verteilungen (Default-Pfade vs. alle Pfade)</w:t>
      </w:r>
    </w:p>
    <w:p xmlns:wp14="http://schemas.microsoft.com/office/word/2010/wordml" w14:paraId="210AD3CC" wp14:textId="77777777">
      <w:pPr>
        <w:pStyle w:val="ListBullet"/>
      </w:pPr>
      <w:r>
        <w:t>Chi²-Test: Unabhängigkeitstest Zinsschock vs. Default</w:t>
      </w:r>
    </w:p>
    <w:p xmlns:wp14="http://schemas.microsoft.com/office/word/2010/wordml" w14:paraId="5D41B0CB" wp14:textId="77777777">
      <w:pPr>
        <w:pStyle w:val="ListBullet"/>
      </w:pPr>
      <w:r>
        <w:t>Variationskoeffizient (CV): Streuungsmass für Cashflow-Analyse</w:t>
      </w:r>
    </w:p>
    <w:p xmlns:wp14="http://schemas.microsoft.com/office/word/2010/wordml" w14:paraId="081FFE1F" wp14:textId="77777777">
      <w:pPr>
        <w:pStyle w:val="ListBullet"/>
      </w:pPr>
      <w:r>
        <w:t>Pearson-Korrelation: Zusammenhang zwischen Bestandseigenschaften und CV</w:t>
      </w:r>
    </w:p>
    <w:p xmlns:wp14="http://schemas.microsoft.com/office/word/2010/wordml" w14:paraId="5C919E3B" wp14:textId="77777777">
      <w:pPr>
        <w:pStyle w:val="ListBullet"/>
      </w:pPr>
      <w:r>
        <w:t>LOESS-Regression: Nicht-parametrische Glättung in Scatter-Plots</w:t>
      </w:r>
    </w:p>
    <w:p xmlns:wp14="http://schemas.microsoft.com/office/word/2010/wordml" w14:paraId="0977740E" wp14:textId="77777777">
      <w:pPr>
        <w:pStyle w:val="ListBullet"/>
      </w:pPr>
      <w:r>
        <w:t>Sharpe Ratio: Risikoadjustierte Rendite (Mean Return / Std.Dev.)</w:t>
      </w:r>
    </w:p>
    <w:p xmlns:wp14="http://schemas.microsoft.com/office/word/2010/wordml" w14:paraId="10E7CE3D" wp14:textId="77777777">
      <w:pPr>
        <w:pStyle w:val="ListBullet"/>
      </w:pPr>
      <w:r>
        <w:t>VaR/CVaR (5%): Value at Risk und Conditional VaR der Portfolio-Rendite</w:t>
      </w:r>
    </w:p>
    <w:p xmlns:wp14="http://schemas.microsoft.com/office/word/2010/wordml">
      <w:r>
        <w:br w:type="page"/>
      </w:r>
    </w:p>
    <w:p xmlns:wp14="http://schemas.microsoft.com/office/word/2010/wordml">
      <w:pPr>
        <w:pStyle w:val="Heading1"/>
      </w:pPr>
      <w:r>
        <w:t>15. Referenz: Input-Variablen</w:t>
      </w:r>
    </w:p>
    <w:p xmlns:wp14="http://schemas.microsoft.com/office/word/2010/wordml">
      <w:r>
        <w:t>Die Variablen des ALM-Simulators lassen sich in zwei Gruppen unterteilen: Variablen, die vom Benutzer festgelegt werden (Web-UI bzw. config_alm.py, in der Sensitivitätsanalyse systematisch variiert), und Variablen, die vom Modell aus dem Rentnerbestand berechnet werden.</w:t>
      </w:r>
    </w:p>
    <w:p xmlns:wp14="http://schemas.microsoft.com/office/word/2010/wordml">
      <w:pPr>
        <w:pStyle w:val="Heading2"/>
      </w:pPr>
      <w:r>
        <w:t>15.1 Vom Benutzer festgelegte Variablen</w:t>
      </w:r>
    </w:p>
    <w:p xmlns:wp14="http://schemas.microsoft.com/office/word/2010/wordml">
      <w:r>
        <w:t>Diese Werte werden je Simulation als Eingabe gesetzt bzw. in der Sensitivitätsanalyse über Parameter-Grids und LHS-Stichproben variiert.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000"/>
        <w:gridCol w:w="1800"/>
        <w:gridCol w:w="4560"/>
      </w:tblGrid>
      <w:tr xmlns:wp14="http://schemas.microsoft.com/office/word/2010/wordml">
        <w:tc>
          <w:tcPr>
            <w:tcW w:w="3000" w:type="dxa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w="1800" w:type="dxa"/>
          </w:tcPr>
          <w:p>
            <w:r>
              <w:rPr>
                <w:b/>
                <w:sz w:val="16"/>
              </w:rPr>
              <w:t>Kategorie</w:t>
            </w:r>
          </w:p>
        </w:tc>
        <w:tc>
          <w:tcPr>
            <w:tcW w:w="4560" w:type="dxa"/>
          </w:tcPr>
          <w:p>
            <w:r>
              <w:rPr>
                <w:b/>
                <w:sz w:val="16"/>
              </w:rPr>
              <w:t>Beschreibung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n_paths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Simulation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Anzahl der Monte-Carlo-Pfade pro Simulation.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t_horizon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Simulation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Simulationshorizont in Jahren (z.B. 40).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mu_interest_rate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jährliche Veränderung des Basiszinses (Drift Zinsfaktor).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mu_gov_bonds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Rendite Staatsanleihen (wird im Bond-Modell aus dem Basiszins abgeleitet).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mu_corp_bonds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Rendite Unternehmensanleihen (Bond-Modell, inkl. Credit Spread).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mu_equities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jährliche Aktienrendite.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mu_real_estate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jährliche Immobilienrendite.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mu_alternatives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Rendite Infrastructure Debt (Bond-Modell).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sigma_interest_rate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des Basiszinses.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sigma_gov_bonds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Staatsanleihen (im Bond-Modell genutzt).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sigma_corp_bonds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Unternehmensanleihen.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sigma_equities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Aktien (z.B. 15%).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sigma_real_estate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Immobilien.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sigma_alternatives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Infrastructure Debt.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yield_curve_slope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Zinsstruktur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Steigung der Zinsstrukturkurve (Slope) je Durationseinheit.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basis_rate_floor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Zinsstruktur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Untergrenze (Floor) für den Basiszins r1_t.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weight_gov_bonds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Staatsanleihen.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weight_corp_bonds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Unternehmensanleihen.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weight_equities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Aktien (Art. 55 BVV2: max 50%).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weight_real_estate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Immobilien (Art. 55 BVV2: max 30%).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weight_alternatives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Alternative/Infrastructure Debt (Art. 53 BVV2: max 25%).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technical_rate_duration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Verbindlichkeiten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Duration zur Herleitung des technischen Zinssatzes.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liability_discount_spread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Verbindlichkeiten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Liability-Discount-Spread auf den technischen Zinssatz.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technical_rate_floor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Verbindlichkeiten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Mindest-Niveau (Floor) des technischen Zinssatzes.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initial_gov_bond_duration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Gov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Initiale Duration der Staatsanleihen.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gov_bond_duration_mode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Gov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Duration-Modus (fixed, fixed_reset, liability_matching, cashflow_matching).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gov_bond_duration_reset_interval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Gov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Reset-Intervall im Modus fixed_reset (Jahre).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initial_corp_bond_duration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Initiale Duration der Unternehmensanleihen.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corp_bond_duration_mode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Duration-Modus der Unternehmensanleihen.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corp_bond_duration_reset_interval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Reset-Intervall im Modus fixed_reset (Jahre).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corp_bond_credit_spread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Credit Spread auf Unternehmensanleihen (s_c).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corp_bond_default_probability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Jährliche Ausfallwahrscheinlichkeit p_Default (z.B. 0.3%).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corp_bond_loss_given_default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Verlustquote bei Ausfall (LGD, z.B. 40%).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corp_bond_default_exposure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Bei Default betroffener Portfolioanteil (Exposure).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initial_alt_bond_duration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Initiale Duration der Infrastructure Debt.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alt_bond_duration_mode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Duration-Modus der Infrastructure Debt.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alt_bond_duration_reset_interval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Reset-Intervall im Modus fixed_reset (Jahre).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alt_bond_credit_spread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Spread auf Infrastructure Debt (s_a).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alt_bond_default_probability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Jährliche Ausfallwahrscheinlichkeit (z.B. 1.3%).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alt_bond_loss_given_default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Verlustquote bei Ausfall (LGD).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alt_bond_default_exposure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Bei Default betroffener Portfolioanteil.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general_reserve_rate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Reserve/Kosten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Wertschwankungsreserve (GRR); bestimmt Start-Deckungsgrad = 1 + GRR.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admin_fee_per_person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Reserve/Kosten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Verwaltungskosten pro Person und Jahr.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equity_mean_reversion_enabled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Mean Reversion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Aktien-Mean-Reversion aktiviert (True/False).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equity_long_term_annual_return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Mean Reversion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Langfristige jährliche Aktienrendite (μ_LT) als Referenz.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equity_mean_reversion_strength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Mean Reversion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Stärke der Mean-Reversion-Anpassung.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equity_mean_reversion_threshold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Mean Reversion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Shortfall-Schwelle, ab der Mean Reversion greift.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interest_rate_cap_enabled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Interest Rate Cap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Zins-Cap aktiviert (True/False).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interest_rate_cap_strike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Interest Rate Cap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Strike-Level des Caps (Zinsschwelle).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interest_rate_cap_premium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Interest Rate Cap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Prämiensatz des Caps (auf Notional).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interest_rate_cap_duration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Interest Rate Cap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Laufzeit des Caps in Jahren.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special_pension_enabled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Sonder-Rente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Sonder-Rente bei Überdeckung aktiviert (True/False).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special_pension_threshold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Sonder-Rente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Deckungsgrad-Schwelle für Auszahlung (DG_Threshold).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special_pension_target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Sonder-Rente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Ziel-Deckungsgrad nach Auszahlung (DG_Target).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sammelstiftung_enabled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Sammelstiftung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Sammelstiftungs-Modus aktiviert (True/False).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sammelstiftung_interval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Sammelstiftung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Intervall (Jahre) für Aufnahme eines neuen Bestands.</w:t>
            </w:r>
          </w:p>
        </w:tc>
      </w:tr>
    </w:tbl>
    <w:p xmlns:wp14="http://schemas.microsoft.com/office/word/2010/wordml">
      <w:pPr>
        <w:pStyle w:val="Heading2"/>
      </w:pPr>
      <w:r>
        <w:t>15.2 Vom Modell berechnete Variablen (Bestands-Kennzahlen)</w:t>
      </w:r>
    </w:p>
    <w:p xmlns:wp14="http://schemas.microsoft.com/office/word/2010/wordml">
      <w:r>
        <w:t>Die bestand_*-Spalten sind keine direkten Eingaben, sondern werden von der Funktion compute_initial_population_stats() aus dem generierten bzw. geladenen Rentnerbestand abgeleitet (W(0) zusätzlich aus dem technischen Zinssatz). In der Sensitivitätsanalyse werden sie indirekt über die Populations-Parameter (z.B. n_population, age_mean, pension_mean, share_married) gesteuert.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200"/>
        <w:gridCol w:w="6160"/>
      </w:tblGrid>
      <w:tr xmlns:wp14="http://schemas.microsoft.com/office/word/2010/wordml">
        <w:tc>
          <w:tcPr>
            <w:tcW w:w="3200" w:type="dxa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w="6160" w:type="dxa"/>
          </w:tcPr>
          <w:p>
            <w:r>
              <w:rPr>
                <w:b/>
                <w:sz w:val="16"/>
              </w:rPr>
              <w:t>Beschreibung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bestand_n_total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Anzahl Rentner im Anfangsbestand (= Länge des Bestands-DataFrames).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bestand_avg_age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Durchschnittsalter des Bestands (Mittelwert Age).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bestand_n_m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Anzahl Männer im Bestand.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bestand_n_f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Anzahl Frauen im Bestand.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bestand_share_m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Männeranteil (n_m / n_total).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bestand_share_f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Frauenanteil (n_f / n_total).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bestand_n_married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Anzahl Verheiratete (MaritalStatus == 'Married').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bestand_share_married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Anteil Verheiratete (n_married / n_total).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bestand_share_single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Anteil Alleinstehende (1 − share_married).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bestand_total_initial_pension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Summe der Anfangsrenten (CHF/Jahr).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bestand_pension_min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Minimale Jahresrente im Bestand.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bestand_pension_p10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10%-Perzentil der Jahresrenten.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bestand_pension_p25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25%-Perzentil der Jahresrenten.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bestand_pension_median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Median der Jahresrenten.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bestand_pension_mean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Durchschnittliche Jahresrente.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bestand_pension_std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Standardabweichung der Jahresrenten.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bestand_pension_p75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75%-Perzentil der Jahresrenten.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bestand_pension_p90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90%-Perzentil der Jahresrenten.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bestand_pension_max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Maximale Jahresrente im Bestand.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bestand_W0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Initialer Barwert der Verpflichtungen W(0), berechnet aus Bestand und technischem Zinssatz.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bestand_spouse_age_diff_mean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Mittlere Altersdifferenz zum Ehepartner (Mittelwert SpouseAgeDiff).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bestand_spouse_age_diff_std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Standardabweichung der Altersdifferenz zum Ehepartner.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bestand_spouse_pension_rate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Mittlerer Ehegattenrenten-Satz (α_spouse) im Bestand.</w:t>
            </w:r>
          </w:p>
        </w:tc>
      </w:tr>
    </w:tbl>
    <w:p xmlns:wp14="http://schemas.microsoft.com/office/word/2010/wordml">
      <w:r>
        <w:br w:type="page"/>
      </w:r>
    </w:p>
    <w:p xmlns:wp14="http://schemas.microsoft.com/office/word/2010/wordml">
      <w:pPr>
        <w:pStyle w:val="Heading1"/>
      </w:pPr>
      <w:r>
        <w:t>16. Referenz: Ergebnis-Spalten (mc_all_paths*.csv)</w:t>
      </w:r>
    </w:p>
    <w:p xmlns:wp14="http://schemas.microsoft.com/office/word/2010/wordml">
      <w:r>
        <w:t>Die Ergebnis-CSV (mc_all_paths*.csv, Trennzeichen ';', Dezimalpunkt '.') enthält eine Zeile pro Pfad und Simulationsjahr. Die ersten Spalten sind die eigentlichen Zeitreihen-Ergebnisse: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200"/>
        <w:gridCol w:w="6160"/>
      </w:tblGrid>
      <w:tr xmlns:wp14="http://schemas.microsoft.com/office/word/2010/wordml">
        <w:tc>
          <w:tcPr>
            <w:tcW w:w="3200" w:type="dxa"/>
          </w:tcPr>
          <w:p>
            <w:r>
              <w:rPr>
                <w:b/>
                <w:sz w:val="16"/>
              </w:rPr>
              <w:t>Spalte</w:t>
            </w:r>
          </w:p>
        </w:tc>
        <w:tc>
          <w:tcPr>
            <w:tcW w:w="6160" w:type="dxa"/>
          </w:tcPr>
          <w:p>
            <w:r>
              <w:rPr>
                <w:b/>
                <w:sz w:val="16"/>
              </w:rPr>
              <w:t>Beschreibung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path_nr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Laufende Pfad-Nummer (Monte-Carlo-Pfad).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year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Simulationsjahr (1 ... t_horizon).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deckungsgrad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Deckungsgrad DG(t) = V(t) / W(t).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V_t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Vermögen (Assets) am Ende von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W_t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Barwert der Verpflichtungen (Liabilities)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portfolio_return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Gewichtete Gesamtrendite des Portfolios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gov_bonds_return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Gesamtrendite Staatsanleihen.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corp_bonds_return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Gesamtrendite Unternehmensanleihen.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equities_return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Aktienrendite.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realestate_return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Immobilienrendite.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alternatives_return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Rendite Infrastructure Debt.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gov_bonds_coupon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Coupon-Komponente Staatsanleihen (C_fix / MV).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gov_bonds_duration_effect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Kursänderung Staatsanleihen aus Zinsänderung (Duration + Konvexität).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corp_bonds_coupon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Coupon-Komponente Unternehmensanleihen.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corp_bonds_duration_effect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Duration-/Konvexitäts-Effekt Unternehmensanleihen.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corp_bonds_default_loss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Default-Verlust Unternehmensanleihen (Exposure · LGD).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alt_bonds_coupon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Coupon-Komponente Infrastructure Debt.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alt_bonds_duration_effect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Duration-/Konvexitäts-Effekt Infrastructure Debt.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alt_bonds_default_loss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Default-Verlust Infrastructure Debt.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r1_t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Basiszins (Cash-Rate) nach Floor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i_gov_bonds_t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Marktzins Staatsanleihen i_Gov(t).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i_corp_bonds_t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Marktzins Unternehmensanleihen i_Corp(t).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i_alt_bonds_t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Marktzins Infrastructure Debt i_Alt(t).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i_tech_t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Technischer Zinssatz i_tech(t) zur Diskontierung der Liabilities.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cashflow_rent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Rentenzahlungen in Jahr t (CHF).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cashflow_admin_fee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Verwaltungskosten in Jahr t (CHF).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cashflow_total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Gesamte Cashflows = Renten + Verwaltungskosten (+ Sonder-Rente).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special_pension_payout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Ausgeschüttete Sonder-Rente in Jahr t (bei Überdeckung).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liability_duration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Macaulay-Duration der Verpflichtungen D_Liab(t).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num_pensioners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Anzahl lebender Rentner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num_widows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Anzahl Witwen/Witwer (Hinterbliebenenrenten)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interest_rate_cap_payout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Auszahlung aus dem Interest Rate Cap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interest_rate_cap_active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1 wenn der Cap aktiv und im Geld ist, sonst 0.</w:t>
            </w:r>
          </w:p>
        </w:tc>
      </w:tr>
    </w:tbl>
    <w:p xmlns:wp14="http://schemas.microsoft.com/office/word/2010/wordml">
      <w:r>
        <w:t>Die übrigen Spalten (Index 34–112) wiederholen die konstanten Eingangs- und Bestandsparameter pro Zeile zur Nachvollziehbarkeit. Sie entsprechen den in der Input-Tabelle beschriebenen Variablen: die Asset-Gewichte (weight_*), Kapitalmarkt-Parameter (mu_*, sigma_*), Zinsstruktur (yield_curve_slope, basis_rate_floor), Liability-Parameter (technical_rate_duration, liability_discount_spread, technical_rate_floor), die Bond-Parameter je Klasse (initial_*_bond_duration, *_duration_mode, *_duration_reset_interval, *_credit_spread, *_default_probability, *_loss_given_default, *_default_exposure), Reserve/Kosten (general_reserve_rate, admin_fee_per_person), Mean-Reversion-, Interest-Rate-Cap-, Sonder-Renten- und Sammelstiftungs-Parameter, die Lauf-Parameter (n_paths, t_horizon) sowie sämtliche Bestands-Kennzahlen (bestand_*).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236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96203F64-6B6E-4FD0-B93F-2B8EC2E96B4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styles" Target="styles.xml" Id="rId3"/><Relationship Type="http://schemas.microsoft.com/office/2007/relationships/stylesWithEffects" Target="stylesWithEffects.xml" Id="rId4"/><Relationship Type="http://schemas.openxmlformats.org/officeDocument/2006/relationships/settings" Target="settings.xml" Id="rId5"/><Relationship Type="http://schemas.openxmlformats.org/officeDocument/2006/relationships/webSettings" Target="webSettings.xml" Id="rId6"/><Relationship Type="http://schemas.openxmlformats.org/officeDocument/2006/relationships/fontTable" Target="fontTable.xml" Id="rId7"/><Relationship Type="http://schemas.openxmlformats.org/officeDocument/2006/relationships/theme" Target="theme/theme1.xml" Id="rId8"/><Relationship Type="http://schemas.openxmlformats.org/officeDocument/2006/relationships/customXml" Target="../customXml/item1.xml" Id="rId1"/><Relationship Type="http://schemas.openxmlformats.org/officeDocument/2006/relationships/numbering" Target="numbering.xml" Id="rId2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Michel Bossong</lastModifiedBy>
  <revision>2</revision>
  <dcterms:created xsi:type="dcterms:W3CDTF">2013-12-23T23:15:00.0000000Z</dcterms:created>
  <dcterms:modified xsi:type="dcterms:W3CDTF">2026-02-06T16:32:25.5839462Z</dcterms:modified>
  <category/>
</coreProperties>
</file>