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widowControl w:val="1"/>
      </w:pPr>
      <w:r>
        <w:t>4EB00 Jet Engine Project</w:t>
      </w:r>
    </w:p>
    <w:p>
      <w:pPr>
        <w:pStyle w:val="Subtitle"/>
        <w:jc w:val="center"/>
        <w:widowControl w:val="1"/>
      </w:pPr>
      <w:r>
        <w:t>Working plan, technical roadmap and AI handoff</w:t>
        <w:br/>
        <w:t>Group 10</w:t>
      </w:r>
    </w:p>
    <w:p>
      <w:pPr>
        <w:widowControl w:val="1"/>
      </w:pPr>
    </w:p>
    <w:p>
      <w:pPr>
        <w:widowControl w:val="1"/>
      </w:pPr>
    </w:p>
    <w:tbl>
      <w:tblPr>
        <w:tblW w:type="auto" w:w="0"/>
        <w:jc w:val="center"/>
        <w:tblLayout w:type="autofit"/>
        <w:tblLook w:firstColumn="1" w:firstRow="1" w:lastColumn="0" w:lastRow="0" w:noHBand="0" w:noVBand="1" w:val="04A0"/>
      </w:tblPr>
      <w:tblGrid>
        <w:gridCol w:w="9878"/>
      </w:tblGrid>
      <w:tr>
        <w:tc>
          <w:tcPr>
            <w:tcW w:type="dxa" w:w="9878"/>
            <w:shd w:fill="D9EAF7"/>
            <w:tcMar>
              <w:top w:w="120" w:type="dxa"/>
              <w:start w:w="150" w:type="dxa"/>
              <w:bottom w:w="120" w:type="dxa"/>
              <w:end w:w="150" w:type="dxa"/>
            </w:tcMar>
          </w:tcPr>
          <w:p>
            <w:r>
              <w:rPr>
                <w:b/>
                <w:color w:val="1F4E78"/>
              </w:rPr>
              <w:t>Purpose of this document</w:t>
            </w:r>
            <w:r>
              <w:br/>
              <w:t>This is a working guide for the team. It explains what each project part must do, which files and equations are needed, what information must be passed to the next part, and how to check the result. It is also written so that a teammate or an AI assistant can receive this file later and continue the project step by step without guessing missing assumptions.</w:t>
            </w:r>
          </w:p>
        </w:tc>
      </w:tr>
    </w:tbl>
    <w:p>
      <w:pPr>
        <w:spacing w:after="0"/>
        <w:widowControl w:val="1"/>
      </w:pPr>
    </w:p>
    <w:p>
      <w:pPr>
        <w:jc w:val="center"/>
        <w:widowControl w:val="1"/>
      </w:pPr>
      <w:r>
        <w:rPr>
          <w:b/>
          <w:color w:val="1F4E78"/>
          <w:sz w:val="24"/>
        </w:rPr>
        <w:t>Engine chain</w:t>
      </w:r>
    </w:p>
    <w:p>
      <w:pPr>
        <w:pStyle w:val="Equation"/>
        <w:widowControl w:val="1"/>
      </w:pPr>
      <w:r>
        <w:t>1  →  Diffuser  →  2  →  Compressor  →  3  →  Combustor  →  4  →  Turbine  →  5  →  Nozzle  →  6</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584"/>
            <w:shd w:fill="1F4E78"/>
            <w:vAlign w:val="center"/>
            <w:tcMar>
              <w:top w:w="80" w:type="dxa"/>
              <w:start w:w="90" w:type="dxa"/>
              <w:bottom w:w="80" w:type="dxa"/>
              <w:end w:w="90" w:type="dxa"/>
            </w:tcMar>
          </w:tcPr>
          <w:p>
            <w:pPr>
              <w:jc w:val="center"/>
            </w:pPr>
            <w:r>
              <w:rPr>
                <w:b/>
                <w:color w:val="FFFFFF"/>
                <w:sz w:val="18"/>
              </w:rPr>
              <w:t>Project split</w:t>
            </w:r>
          </w:p>
        </w:tc>
        <w:tc>
          <w:tcPr>
            <w:tcW w:type="dxa" w:w="4320"/>
            <w:shd w:fill="1F4E78"/>
            <w:vAlign w:val="center"/>
            <w:tcMar>
              <w:top w:w="80" w:type="dxa"/>
              <w:start w:w="90" w:type="dxa"/>
              <w:bottom w:w="80" w:type="dxa"/>
              <w:end w:w="90" w:type="dxa"/>
            </w:tcMar>
          </w:tcPr>
          <w:p>
            <w:pPr>
              <w:jc w:val="center"/>
            </w:pPr>
            <w:r>
              <w:rPr>
                <w:b/>
                <w:color w:val="FFFFFF"/>
                <w:sz w:val="18"/>
              </w:rPr>
              <w:t>Main responsibility</w:t>
            </w:r>
          </w:p>
        </w:tc>
        <w:tc>
          <w:tcPr>
            <w:tcW w:type="dxa" w:w="4032"/>
            <w:shd w:fill="1F4E78"/>
            <w:vAlign w:val="center"/>
            <w:tcMar>
              <w:top w:w="80" w:type="dxa"/>
              <w:start w:w="90" w:type="dxa"/>
              <w:bottom w:w="80" w:type="dxa"/>
              <w:end w:w="90" w:type="dxa"/>
            </w:tcMar>
          </w:tcPr>
          <w:p>
            <w:pPr>
              <w:jc w:val="center"/>
            </w:pPr>
            <w:r>
              <w:rPr>
                <w:b/>
                <w:color w:val="FFFFFF"/>
                <w:sz w:val="18"/>
              </w:rPr>
              <w:t>Output to next person</w:t>
            </w:r>
          </w:p>
        </w:tc>
      </w:tr>
      <w:tr>
        <w:tc>
          <w:tcPr>
            <w:tcW w:type="dxa" w:w="1584"/>
            <w:vAlign w:val="top"/>
            <w:tcMar>
              <w:top w:w="80" w:type="dxa"/>
              <w:start w:w="90" w:type="dxa"/>
              <w:bottom w:w="80" w:type="dxa"/>
              <w:end w:w="90" w:type="dxa"/>
            </w:tcMar>
          </w:tcPr>
          <w:p>
            <w:pPr>
              <w:spacing w:after="0"/>
            </w:pPr>
            <w:r>
              <w:rPr>
                <w:sz w:val="18"/>
              </w:rPr>
              <w:t>Part 1</w:t>
            </w:r>
          </w:p>
        </w:tc>
        <w:tc>
          <w:tcPr>
            <w:tcW w:type="dxa" w:w="4320"/>
            <w:vAlign w:val="top"/>
            <w:tcMar>
              <w:top w:w="80" w:type="dxa"/>
              <w:start w:w="90" w:type="dxa"/>
              <w:bottom w:w="80" w:type="dxa"/>
              <w:end w:w="90" w:type="dxa"/>
            </w:tcMar>
          </w:tcPr>
          <w:p>
            <w:pPr>
              <w:spacing w:after="0"/>
            </w:pPr>
            <w:r>
              <w:rPr>
                <w:sz w:val="18"/>
              </w:rPr>
              <w:t>Setup + diffuser + compressor (states 1–3)</w:t>
            </w:r>
          </w:p>
        </w:tc>
        <w:tc>
          <w:tcPr>
            <w:tcW w:type="dxa" w:w="4032"/>
            <w:vAlign w:val="top"/>
            <w:tcMar>
              <w:top w:w="80" w:type="dxa"/>
              <w:start w:w="90" w:type="dxa"/>
              <w:bottom w:w="80" w:type="dxa"/>
              <w:end w:w="90" w:type="dxa"/>
            </w:tcMar>
          </w:tcPr>
          <w:p>
            <w:pPr>
              <w:spacing w:after="0"/>
            </w:pPr>
            <w:r>
              <w:rPr>
                <w:sz w:val="18"/>
              </w:rPr>
              <w:t>State 3 + compressor power requirement</w:t>
            </w:r>
          </w:p>
        </w:tc>
      </w:tr>
      <w:tr>
        <w:tc>
          <w:tcPr>
            <w:tcW w:type="dxa" w:w="1584"/>
            <w:vAlign w:val="top"/>
            <w:tcMar>
              <w:top w:w="80" w:type="dxa"/>
              <w:start w:w="90" w:type="dxa"/>
              <w:bottom w:w="80" w:type="dxa"/>
              <w:end w:w="90" w:type="dxa"/>
            </w:tcMar>
          </w:tcPr>
          <w:p>
            <w:pPr>
              <w:spacing w:after="0"/>
            </w:pPr>
            <w:r>
              <w:rPr>
                <w:sz w:val="18"/>
              </w:rPr>
              <w:t>Part 2</w:t>
            </w:r>
          </w:p>
        </w:tc>
        <w:tc>
          <w:tcPr>
            <w:tcW w:type="dxa" w:w="4320"/>
            <w:vAlign w:val="top"/>
            <w:tcMar>
              <w:top w:w="80" w:type="dxa"/>
              <w:start w:w="90" w:type="dxa"/>
              <w:bottom w:w="80" w:type="dxa"/>
              <w:end w:w="90" w:type="dxa"/>
            </w:tcMar>
          </w:tcPr>
          <w:p>
            <w:pPr>
              <w:spacing w:after="0"/>
            </w:pPr>
            <w:r>
              <w:rPr>
                <w:sz w:val="18"/>
              </w:rPr>
              <w:t>Combustion chemistry + combustor (state 3–4)</w:t>
            </w:r>
          </w:p>
        </w:tc>
        <w:tc>
          <w:tcPr>
            <w:tcW w:type="dxa" w:w="4032"/>
            <w:vAlign w:val="top"/>
            <w:tcMar>
              <w:top w:w="80" w:type="dxa"/>
              <w:start w:w="90" w:type="dxa"/>
              <w:bottom w:w="80" w:type="dxa"/>
              <w:end w:w="90" w:type="dxa"/>
            </w:tcMar>
          </w:tcPr>
          <w:p>
            <w:pPr>
              <w:spacing w:after="0"/>
            </w:pPr>
            <w:r>
              <w:rPr>
                <w:sz w:val="18"/>
              </w:rPr>
              <w:t>State 4 + product composition + product mass flow</w:t>
            </w:r>
          </w:p>
        </w:tc>
      </w:tr>
      <w:tr>
        <w:tc>
          <w:tcPr>
            <w:tcW w:type="dxa" w:w="1584"/>
            <w:vAlign w:val="top"/>
            <w:tcMar>
              <w:top w:w="80" w:type="dxa"/>
              <w:start w:w="90" w:type="dxa"/>
              <w:bottom w:w="80" w:type="dxa"/>
              <w:end w:w="90" w:type="dxa"/>
            </w:tcMar>
          </w:tcPr>
          <w:p>
            <w:pPr>
              <w:spacing w:after="0"/>
            </w:pPr>
            <w:r>
              <w:rPr>
                <w:sz w:val="18"/>
              </w:rPr>
              <w:t>Part 3</w:t>
            </w:r>
          </w:p>
        </w:tc>
        <w:tc>
          <w:tcPr>
            <w:tcW w:type="dxa" w:w="4320"/>
            <w:vAlign w:val="top"/>
            <w:tcMar>
              <w:top w:w="80" w:type="dxa"/>
              <w:start w:w="90" w:type="dxa"/>
              <w:bottom w:w="80" w:type="dxa"/>
              <w:end w:w="90" w:type="dxa"/>
            </w:tcMar>
          </w:tcPr>
          <w:p>
            <w:pPr>
              <w:spacing w:after="0"/>
            </w:pPr>
            <w:r>
              <w:rPr>
                <w:sz w:val="18"/>
              </w:rPr>
              <w:t>Turbine + nozzle (states 4–6)</w:t>
            </w:r>
          </w:p>
        </w:tc>
        <w:tc>
          <w:tcPr>
            <w:tcW w:type="dxa" w:w="4032"/>
            <w:vAlign w:val="top"/>
            <w:tcMar>
              <w:top w:w="80" w:type="dxa"/>
              <w:start w:w="90" w:type="dxa"/>
              <w:bottom w:w="80" w:type="dxa"/>
              <w:end w:w="90" w:type="dxa"/>
            </w:tcMar>
          </w:tcPr>
          <w:p>
            <w:pPr>
              <w:spacing w:after="0"/>
            </w:pPr>
            <w:r>
              <w:rPr>
                <w:sz w:val="18"/>
              </w:rPr>
              <w:t>States 5–6 + exhaust velocity</w:t>
            </w:r>
          </w:p>
        </w:tc>
      </w:tr>
      <w:tr>
        <w:tc>
          <w:tcPr>
            <w:tcW w:type="dxa" w:w="1584"/>
            <w:vAlign w:val="top"/>
            <w:tcMar>
              <w:top w:w="80" w:type="dxa"/>
              <w:start w:w="90" w:type="dxa"/>
              <w:bottom w:w="80" w:type="dxa"/>
              <w:end w:w="90" w:type="dxa"/>
            </w:tcMar>
          </w:tcPr>
          <w:p>
            <w:pPr>
              <w:spacing w:after="0"/>
            </w:pPr>
            <w:r>
              <w:rPr>
                <w:sz w:val="18"/>
              </w:rPr>
              <w:t>Part 4</w:t>
            </w:r>
          </w:p>
        </w:tc>
        <w:tc>
          <w:tcPr>
            <w:tcW w:type="dxa" w:w="4320"/>
            <w:vAlign w:val="top"/>
            <w:tcMar>
              <w:top w:w="80" w:type="dxa"/>
              <w:start w:w="90" w:type="dxa"/>
              <w:bottom w:w="80" w:type="dxa"/>
              <w:end w:w="90" w:type="dxa"/>
            </w:tcMar>
          </w:tcPr>
          <w:p>
            <w:pPr>
              <w:spacing w:after="0"/>
            </w:pPr>
            <w:r>
              <w:rPr>
                <w:sz w:val="18"/>
              </w:rPr>
              <w:t>Integration + validation + results + report</w:t>
            </w:r>
          </w:p>
        </w:tc>
        <w:tc>
          <w:tcPr>
            <w:tcW w:type="dxa" w:w="4032"/>
            <w:vAlign w:val="top"/>
            <w:tcMar>
              <w:top w:w="80" w:type="dxa"/>
              <w:start w:w="90" w:type="dxa"/>
              <w:bottom w:w="80" w:type="dxa"/>
              <w:end w:w="90" w:type="dxa"/>
            </w:tcMar>
          </w:tcPr>
          <w:p>
            <w:pPr>
              <w:spacing w:after="0"/>
            </w:pPr>
            <w:r>
              <w:rPr>
                <w:sz w:val="18"/>
              </w:rPr>
              <w:t>One working model + checked report/submission</w:t>
            </w:r>
          </w:p>
        </w:tc>
      </w:tr>
    </w:tbl>
    <w:p>
      <w:pPr>
        <w:spacing w:after="20"/>
        <w:widowControl w:val="1"/>
      </w:pPr>
    </w:p>
    <w:p>
      <w:pPr>
        <w:pStyle w:val="Smallnote"/>
        <w:jc w:val="center"/>
        <w:widowControl w:val="1"/>
      </w:pPr>
      <w:r>
        <w:t>Working document - update names, assumptions and exact efficiency values once they are confirmed from the current Canvas/template files.</w:t>
      </w:r>
    </w:p>
    <w:p>
      <w:pPr>
        <w:widowControl w:val="1"/>
      </w:pPr>
      <w:r>
        <w:br w:type="page"/>
      </w:r>
    </w:p>
    <w:p>
      <w:pPr>
        <w:pStyle w:val="Heading1"/>
        <w:widowControl w:val="1"/>
      </w:pPr>
      <w:r>
        <w:t>0. Read this first</w:t>
      </w:r>
    </w:p>
    <w:tbl>
      <w:tblPr>
        <w:tblW w:type="auto" w:w="0"/>
        <w:jc w:val="center"/>
        <w:tblLayout w:type="autofit"/>
        <w:tblLook w:firstColumn="1" w:firstRow="1" w:lastColumn="0" w:lastRow="0" w:noHBand="0" w:noVBand="1" w:val="04A0"/>
      </w:tblPr>
      <w:tblGrid>
        <w:gridCol w:w="9878"/>
      </w:tblGrid>
      <w:tr>
        <w:tc>
          <w:tcPr>
            <w:tcW w:type="dxa" w:w="9878"/>
            <w:shd w:fill="FFF2CC"/>
            <w:tcMar>
              <w:top w:w="120" w:type="dxa"/>
              <w:start w:w="150" w:type="dxa"/>
              <w:bottom w:w="120" w:type="dxa"/>
              <w:end w:w="150" w:type="dxa"/>
            </w:tcMar>
          </w:tcPr>
          <w:p>
            <w:r>
              <w:rPr>
                <w:b/>
                <w:color w:val="1F4E78"/>
              </w:rPr>
              <w:t>Non-negotiable modeling rules</w:t>
            </w:r>
            <w:r>
              <w:br/>
              <w:t>Use the NASA thermodynamic database for temperature-dependent properties. Do not replace the requested method with Poisson relations, a constant-cp model, or an LHV heat-addition shortcut. Do not invent missing efficiencies, pressure losses or inlet temperatures. If an assumption is not in the current files, locate it in the template/book/Canvas material before finalizing the code.</w:t>
            </w:r>
          </w:p>
        </w:tc>
      </w:tr>
    </w:tbl>
    <w:p>
      <w:pPr>
        <w:spacing w:after="0"/>
        <w:widowControl w:val="1"/>
      </w:pPr>
    </w:p>
    <w:p>
      <w:pPr>
        <w:spacing w:after="50"/>
        <w:ind w:left="173" w:hanging="29"/>
        <w:widowControl w:val="1"/>
      </w:pPr>
      <w:r>
        <w:rPr>
          <w:rFonts w:ascii="DejaVu Sans" w:hAnsi="DejaVu Sans"/>
        </w:rPr>
        <w:t xml:space="preserve">☐ </w:t>
      </w:r>
      <w:r>
        <w:t>Use Group 10 inputs only. Do not copy sample-group values from the lecture slides.</w:t>
      </w:r>
    </w:p>
    <w:p>
      <w:pPr>
        <w:spacing w:after="50"/>
        <w:ind w:left="173" w:hanging="29"/>
        <w:widowControl w:val="1"/>
      </w:pPr>
      <w:r>
        <w:rPr>
          <w:rFonts w:ascii="DejaVu Sans" w:hAnsi="DejaVu Sans"/>
        </w:rPr>
        <w:t xml:space="preserve">☐ </w:t>
      </w:r>
      <w:r>
        <w:t>Keep all internal units consistent: T in K, P in Pa, h in J/kg, s in J/(kg K), mass flow in kg/s, velocity in m/s.</w:t>
      </w:r>
    </w:p>
    <w:p>
      <w:pPr>
        <w:spacing w:after="50"/>
        <w:ind w:left="173" w:hanging="29"/>
        <w:widowControl w:val="1"/>
      </w:pPr>
      <w:r>
        <w:rPr>
          <w:rFonts w:ascii="DejaVu Sans" w:hAnsi="DejaVu Sans"/>
        </w:rPr>
        <w:t xml:space="preserve">☐ </w:t>
      </w:r>
      <w:r>
        <w:t>Do not hard-code intermediate answers such as T2, T3, T4, P5 or v6. Every downstream value must be calculated from previous states.</w:t>
      </w:r>
    </w:p>
    <w:p>
      <w:pPr>
        <w:spacing w:after="50"/>
        <w:ind w:left="173" w:hanging="29"/>
        <w:widowControl w:val="1"/>
      </w:pPr>
      <w:r>
        <w:rPr>
          <w:rFonts w:ascii="DejaVu Sans" w:hAnsi="DejaVu Sans"/>
        </w:rPr>
        <w:t xml:space="preserve">☐ </w:t>
      </w:r>
      <w:r>
        <w:t>Use the same species order everywhere. Recommended order for Group 10: [H2, O2, CO2, H2O, N2].</w:t>
      </w:r>
    </w:p>
    <w:p>
      <w:pPr>
        <w:spacing w:after="50"/>
        <w:ind w:left="173" w:hanging="29"/>
        <w:widowControl w:val="1"/>
      </w:pPr>
      <w:r>
        <w:rPr>
          <w:rFonts w:ascii="DejaVu Sans" w:hAnsi="DejaVu Sans"/>
        </w:rPr>
        <w:t xml:space="preserve">☐ </w:t>
      </w:r>
      <w:r>
        <w:t>Before combustion use air properties. After combustion use product-mixture properties.</w:t>
      </w:r>
    </w:p>
    <w:p>
      <w:pPr>
        <w:spacing w:after="50"/>
        <w:ind w:left="173" w:hanging="29"/>
        <w:widowControl w:val="1"/>
      </w:pPr>
      <w:r>
        <w:rPr>
          <w:rFonts w:ascii="DejaVu Sans" w:hAnsi="DejaVu Sans"/>
        </w:rPr>
        <w:t xml:space="preserve">☐ </w:t>
      </w:r>
      <w:r>
        <w:t>Every part must include physical and numerical checks, not only calculations.</w:t>
      </w:r>
    </w:p>
    <w:p>
      <w:pPr>
        <w:spacing w:after="50"/>
        <w:ind w:left="173" w:hanging="29"/>
        <w:widowControl w:val="1"/>
      </w:pPr>
      <w:r>
        <w:rPr>
          <w:rFonts w:ascii="DejaVu Sans" w:hAnsi="DejaVu Sans"/>
        </w:rPr>
        <w:t xml:space="preserve">☐ </w:t>
      </w:r>
      <w:r>
        <w:t>Before submission, run the final package from a clean folder to make sure relative paths work.</w:t>
      </w:r>
    </w:p>
    <w:p>
      <w:pPr>
        <w:pStyle w:val="Heading2"/>
        <w:widowControl w:val="1"/>
      </w:pPr>
      <w:r>
        <w:t>Group 10 inputs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304"/>
            <w:shd w:fill="1F4E78"/>
            <w:vAlign w:val="center"/>
            <w:tcMar>
              <w:top w:w="80" w:type="dxa"/>
              <w:start w:w="90" w:type="dxa"/>
              <w:bottom w:w="80" w:type="dxa"/>
              <w:end w:w="90" w:type="dxa"/>
            </w:tcMar>
          </w:tcPr>
          <w:p>
            <w:pPr>
              <w:jc w:val="center"/>
            </w:pPr>
            <w:r>
              <w:rPr>
                <w:b/>
                <w:color w:val="FFFFFF"/>
                <w:sz w:val="18"/>
              </w:rPr>
              <w:t>Input</w:t>
            </w:r>
          </w:p>
        </w:tc>
        <w:tc>
          <w:tcPr>
            <w:tcW w:type="dxa" w:w="2448"/>
            <w:shd w:fill="1F4E78"/>
            <w:vAlign w:val="center"/>
            <w:tcMar>
              <w:top w:w="80" w:type="dxa"/>
              <w:start w:w="90" w:type="dxa"/>
              <w:bottom w:w="80" w:type="dxa"/>
              <w:end w:w="90" w:type="dxa"/>
            </w:tcMar>
          </w:tcPr>
          <w:p>
            <w:pPr>
              <w:jc w:val="center"/>
            </w:pPr>
            <w:r>
              <w:rPr>
                <w:b/>
                <w:color w:val="FFFFFF"/>
                <w:sz w:val="18"/>
              </w:rPr>
              <w:t>Value</w:t>
            </w:r>
          </w:p>
        </w:tc>
        <w:tc>
          <w:tcPr>
            <w:tcW w:type="dxa" w:w="4896"/>
            <w:shd w:fill="1F4E78"/>
            <w:vAlign w:val="center"/>
            <w:tcMar>
              <w:top w:w="80" w:type="dxa"/>
              <w:start w:w="90" w:type="dxa"/>
              <w:bottom w:w="80" w:type="dxa"/>
              <w:end w:w="90" w:type="dxa"/>
            </w:tcMar>
          </w:tcPr>
          <w:p>
            <w:pPr>
              <w:jc w:val="center"/>
            </w:pPr>
            <w:r>
              <w:rPr>
                <w:b/>
                <w:color w:val="FFFFFF"/>
                <w:sz w:val="18"/>
              </w:rPr>
              <w:t>Meaning</w:t>
            </w:r>
          </w:p>
        </w:tc>
      </w:tr>
      <w:tr>
        <w:tc>
          <w:tcPr>
            <w:tcW w:type="dxa" w:w="2304"/>
            <w:vAlign w:val="top"/>
            <w:tcMar>
              <w:top w:w="80" w:type="dxa"/>
              <w:start w:w="90" w:type="dxa"/>
              <w:bottom w:w="80" w:type="dxa"/>
              <w:end w:w="90" w:type="dxa"/>
            </w:tcMar>
          </w:tcPr>
          <w:p>
            <w:pPr>
              <w:spacing w:after="0"/>
            </w:pPr>
            <w:r>
              <w:rPr>
                <w:sz w:val="18"/>
              </w:rPr>
              <w:t>Fuel</w:t>
            </w:r>
          </w:p>
        </w:tc>
        <w:tc>
          <w:tcPr>
            <w:tcW w:type="dxa" w:w="2448"/>
            <w:vAlign w:val="top"/>
            <w:tcMar>
              <w:top w:w="80" w:type="dxa"/>
              <w:start w:w="90" w:type="dxa"/>
              <w:bottom w:w="80" w:type="dxa"/>
              <w:end w:w="90" w:type="dxa"/>
            </w:tcMar>
          </w:tcPr>
          <w:p>
            <w:pPr>
              <w:spacing w:after="0"/>
            </w:pPr>
            <w:r>
              <w:rPr>
                <w:sz w:val="18"/>
              </w:rPr>
              <w:t>H2</w:t>
            </w:r>
          </w:p>
        </w:tc>
        <w:tc>
          <w:tcPr>
            <w:tcW w:type="dxa" w:w="4896"/>
            <w:vAlign w:val="top"/>
            <w:tcMar>
              <w:top w:w="80" w:type="dxa"/>
              <w:start w:w="90" w:type="dxa"/>
              <w:bottom w:w="80" w:type="dxa"/>
              <w:end w:w="90" w:type="dxa"/>
            </w:tcMar>
          </w:tcPr>
          <w:p>
            <w:pPr>
              <w:spacing w:after="0"/>
            </w:pPr>
            <w:r>
              <w:rPr>
                <w:sz w:val="18"/>
              </w:rPr>
              <w:t>Hydrogen fuel</w:t>
            </w:r>
          </w:p>
        </w:tc>
      </w:tr>
      <w:tr>
        <w:tc>
          <w:tcPr>
            <w:tcW w:type="dxa" w:w="2304"/>
            <w:vAlign w:val="top"/>
            <w:tcMar>
              <w:top w:w="80" w:type="dxa"/>
              <w:start w:w="90" w:type="dxa"/>
              <w:bottom w:w="80" w:type="dxa"/>
              <w:end w:w="90" w:type="dxa"/>
            </w:tcMar>
          </w:tcPr>
          <w:p>
            <w:pPr>
              <w:spacing w:after="0"/>
            </w:pPr>
            <w:r>
              <w:rPr>
                <w:sz w:val="18"/>
              </w:rPr>
              <w:t>Tamb</w:t>
            </w:r>
          </w:p>
        </w:tc>
        <w:tc>
          <w:tcPr>
            <w:tcW w:type="dxa" w:w="2448"/>
            <w:vAlign w:val="top"/>
            <w:tcMar>
              <w:top w:w="80" w:type="dxa"/>
              <w:start w:w="90" w:type="dxa"/>
              <w:bottom w:w="80" w:type="dxa"/>
              <w:end w:w="90" w:type="dxa"/>
            </w:tcMar>
          </w:tcPr>
          <w:p>
            <w:pPr>
              <w:spacing w:after="0"/>
            </w:pPr>
            <w:r>
              <w:rPr>
                <w:sz w:val="18"/>
              </w:rPr>
              <w:t>300 K</w:t>
            </w:r>
          </w:p>
        </w:tc>
        <w:tc>
          <w:tcPr>
            <w:tcW w:type="dxa" w:w="4896"/>
            <w:vAlign w:val="top"/>
            <w:tcMar>
              <w:top w:w="80" w:type="dxa"/>
              <w:start w:w="90" w:type="dxa"/>
              <w:bottom w:w="80" w:type="dxa"/>
              <w:end w:w="90" w:type="dxa"/>
            </w:tcMar>
          </w:tcPr>
          <w:p>
            <w:pPr>
              <w:spacing w:after="0"/>
            </w:pPr>
            <w:r>
              <w:rPr>
                <w:sz w:val="18"/>
              </w:rPr>
              <w:t>Ambient / state-1 temperature</w:t>
            </w:r>
          </w:p>
        </w:tc>
      </w:tr>
      <w:tr>
        <w:tc>
          <w:tcPr>
            <w:tcW w:type="dxa" w:w="2304"/>
            <w:vAlign w:val="top"/>
            <w:tcMar>
              <w:top w:w="80" w:type="dxa"/>
              <w:start w:w="90" w:type="dxa"/>
              <w:bottom w:w="80" w:type="dxa"/>
              <w:end w:w="90" w:type="dxa"/>
            </w:tcMar>
          </w:tcPr>
          <w:p>
            <w:pPr>
              <w:spacing w:after="0"/>
            </w:pPr>
            <w:r>
              <w:rPr>
                <w:sz w:val="18"/>
              </w:rPr>
              <w:t>Pamb</w:t>
            </w:r>
          </w:p>
        </w:tc>
        <w:tc>
          <w:tcPr>
            <w:tcW w:type="dxa" w:w="2448"/>
            <w:vAlign w:val="top"/>
            <w:tcMar>
              <w:top w:w="80" w:type="dxa"/>
              <w:start w:w="90" w:type="dxa"/>
              <w:bottom w:w="80" w:type="dxa"/>
              <w:end w:w="90" w:type="dxa"/>
            </w:tcMar>
          </w:tcPr>
          <w:p>
            <w:pPr>
              <w:spacing w:after="0"/>
            </w:pPr>
            <w:r>
              <w:rPr>
                <w:sz w:val="18"/>
              </w:rPr>
              <w:t>100000 Pa</w:t>
            </w:r>
          </w:p>
        </w:tc>
        <w:tc>
          <w:tcPr>
            <w:tcW w:type="dxa" w:w="4896"/>
            <w:vAlign w:val="top"/>
            <w:tcMar>
              <w:top w:w="80" w:type="dxa"/>
              <w:start w:w="90" w:type="dxa"/>
              <w:bottom w:w="80" w:type="dxa"/>
              <w:end w:w="90" w:type="dxa"/>
            </w:tcMar>
          </w:tcPr>
          <w:p>
            <w:pPr>
              <w:spacing w:after="0"/>
            </w:pPr>
            <w:r>
              <w:rPr>
                <w:sz w:val="18"/>
              </w:rPr>
              <w:t>Ambient / state-1 pressure</w:t>
            </w:r>
          </w:p>
        </w:tc>
      </w:tr>
      <w:tr>
        <w:tc>
          <w:tcPr>
            <w:tcW w:type="dxa" w:w="2304"/>
            <w:vAlign w:val="top"/>
            <w:tcMar>
              <w:top w:w="80" w:type="dxa"/>
              <w:start w:w="90" w:type="dxa"/>
              <w:bottom w:w="80" w:type="dxa"/>
              <w:end w:w="90" w:type="dxa"/>
            </w:tcMar>
          </w:tcPr>
          <w:p>
            <w:pPr>
              <w:spacing w:after="0"/>
            </w:pPr>
            <w:r>
              <w:rPr>
                <w:sz w:val="18"/>
              </w:rPr>
              <w:t>P3/P2</w:t>
            </w:r>
          </w:p>
        </w:tc>
        <w:tc>
          <w:tcPr>
            <w:tcW w:type="dxa" w:w="2448"/>
            <w:vAlign w:val="top"/>
            <w:tcMar>
              <w:top w:w="80" w:type="dxa"/>
              <w:start w:w="90" w:type="dxa"/>
              <w:bottom w:w="80" w:type="dxa"/>
              <w:end w:w="90" w:type="dxa"/>
            </w:tcMar>
          </w:tcPr>
          <w:p>
            <w:pPr>
              <w:spacing w:after="0"/>
            </w:pPr>
            <w:r>
              <w:rPr>
                <w:sz w:val="18"/>
              </w:rPr>
              <w:t>9</w:t>
            </w:r>
          </w:p>
        </w:tc>
        <w:tc>
          <w:tcPr>
            <w:tcW w:type="dxa" w:w="4896"/>
            <w:vAlign w:val="top"/>
            <w:tcMar>
              <w:top w:w="80" w:type="dxa"/>
              <w:start w:w="90" w:type="dxa"/>
              <w:bottom w:w="80" w:type="dxa"/>
              <w:end w:w="90" w:type="dxa"/>
            </w:tcMar>
          </w:tcPr>
          <w:p>
            <w:pPr>
              <w:spacing w:after="0"/>
            </w:pPr>
            <w:r>
              <w:rPr>
                <w:sz w:val="18"/>
              </w:rPr>
              <w:t>Compressor pressure ratio</w:t>
            </w:r>
          </w:p>
        </w:tc>
      </w:tr>
      <w:tr>
        <w:tc>
          <w:tcPr>
            <w:tcW w:type="dxa" w:w="2304"/>
            <w:vAlign w:val="top"/>
            <w:tcMar>
              <w:top w:w="80" w:type="dxa"/>
              <w:start w:w="90" w:type="dxa"/>
              <w:bottom w:w="80" w:type="dxa"/>
              <w:end w:w="90" w:type="dxa"/>
            </w:tcMar>
          </w:tcPr>
          <w:p>
            <w:pPr>
              <w:spacing w:after="0"/>
            </w:pPr>
            <w:r>
              <w:rPr>
                <w:sz w:val="18"/>
              </w:rPr>
              <w:t>Fuel mass flow</w:t>
            </w:r>
          </w:p>
        </w:tc>
        <w:tc>
          <w:tcPr>
            <w:tcW w:type="dxa" w:w="2448"/>
            <w:vAlign w:val="top"/>
            <w:tcMar>
              <w:top w:w="80" w:type="dxa"/>
              <w:start w:w="90" w:type="dxa"/>
              <w:bottom w:w="80" w:type="dxa"/>
              <w:end w:w="90" w:type="dxa"/>
            </w:tcMar>
          </w:tcPr>
          <w:p>
            <w:pPr>
              <w:spacing w:after="0"/>
            </w:pPr>
            <w:r>
              <w:rPr>
                <w:sz w:val="18"/>
              </w:rPr>
              <w:t>0.58 kg/s</w:t>
            </w:r>
          </w:p>
        </w:tc>
        <w:tc>
          <w:tcPr>
            <w:tcW w:type="dxa" w:w="4896"/>
            <w:vAlign w:val="top"/>
            <w:tcMar>
              <w:top w:w="80" w:type="dxa"/>
              <w:start w:w="90" w:type="dxa"/>
              <w:bottom w:w="80" w:type="dxa"/>
              <w:end w:w="90" w:type="dxa"/>
            </w:tcMar>
          </w:tcPr>
          <w:p>
            <w:pPr>
              <w:spacing w:after="0"/>
            </w:pPr>
            <w:r>
              <w:rPr>
                <w:sz w:val="18"/>
              </w:rPr>
              <w:t>m_dot_f</w:t>
            </w:r>
          </w:p>
        </w:tc>
      </w:tr>
      <w:tr>
        <w:tc>
          <w:tcPr>
            <w:tcW w:type="dxa" w:w="2304"/>
            <w:vAlign w:val="top"/>
            <w:tcMar>
              <w:top w:w="80" w:type="dxa"/>
              <w:start w:w="90" w:type="dxa"/>
              <w:bottom w:w="80" w:type="dxa"/>
              <w:end w:w="90" w:type="dxa"/>
            </w:tcMar>
          </w:tcPr>
          <w:p>
            <w:pPr>
              <w:spacing w:after="0"/>
            </w:pPr>
            <w:r>
              <w:rPr>
                <w:sz w:val="18"/>
              </w:rPr>
              <w:t>AF</w:t>
            </w:r>
          </w:p>
        </w:tc>
        <w:tc>
          <w:tcPr>
            <w:tcW w:type="dxa" w:w="2448"/>
            <w:vAlign w:val="top"/>
            <w:tcMar>
              <w:top w:w="80" w:type="dxa"/>
              <w:start w:w="90" w:type="dxa"/>
              <w:bottom w:w="80" w:type="dxa"/>
              <w:end w:w="90" w:type="dxa"/>
            </w:tcMar>
          </w:tcPr>
          <w:p>
            <w:pPr>
              <w:spacing w:after="0"/>
            </w:pPr>
            <w:r>
              <w:rPr>
                <w:sz w:val="18"/>
              </w:rPr>
              <w:t>204.42</w:t>
            </w:r>
          </w:p>
        </w:tc>
        <w:tc>
          <w:tcPr>
            <w:tcW w:type="dxa" w:w="4896"/>
            <w:vAlign w:val="top"/>
            <w:tcMar>
              <w:top w:w="80" w:type="dxa"/>
              <w:start w:w="90" w:type="dxa"/>
              <w:bottom w:w="80" w:type="dxa"/>
              <w:end w:w="90" w:type="dxa"/>
            </w:tcMar>
          </w:tcPr>
          <w:p>
            <w:pPr>
              <w:spacing w:after="0"/>
            </w:pPr>
            <w:r>
              <w:rPr>
                <w:sz w:val="18"/>
              </w:rPr>
              <w:t>Air-to-fuel mass ratio</w:t>
            </w:r>
          </w:p>
        </w:tc>
      </w:tr>
      <w:tr>
        <w:tc>
          <w:tcPr>
            <w:tcW w:type="dxa" w:w="2304"/>
            <w:vAlign w:val="top"/>
            <w:tcMar>
              <w:top w:w="80" w:type="dxa"/>
              <w:start w:w="90" w:type="dxa"/>
              <w:bottom w:w="80" w:type="dxa"/>
              <w:end w:w="90" w:type="dxa"/>
            </w:tcMar>
          </w:tcPr>
          <w:p>
            <w:pPr>
              <w:spacing w:after="0"/>
            </w:pPr>
            <w:r>
              <w:rPr>
                <w:sz w:val="18"/>
              </w:rPr>
              <w:t>v1</w:t>
            </w:r>
          </w:p>
        </w:tc>
        <w:tc>
          <w:tcPr>
            <w:tcW w:type="dxa" w:w="2448"/>
            <w:vAlign w:val="top"/>
            <w:tcMar>
              <w:top w:w="80" w:type="dxa"/>
              <w:start w:w="90" w:type="dxa"/>
              <w:bottom w:w="80" w:type="dxa"/>
              <w:end w:w="90" w:type="dxa"/>
            </w:tcMar>
          </w:tcPr>
          <w:p>
            <w:pPr>
              <w:spacing w:after="0"/>
            </w:pPr>
            <w:r>
              <w:rPr>
                <w:sz w:val="18"/>
              </w:rPr>
              <w:t>200 m/s</w:t>
            </w:r>
          </w:p>
        </w:tc>
        <w:tc>
          <w:tcPr>
            <w:tcW w:type="dxa" w:w="4896"/>
            <w:vAlign w:val="top"/>
            <w:tcMar>
              <w:top w:w="80" w:type="dxa"/>
              <w:start w:w="90" w:type="dxa"/>
              <w:bottom w:w="80" w:type="dxa"/>
              <w:end w:w="90" w:type="dxa"/>
            </w:tcMar>
          </w:tcPr>
          <w:p>
            <w:pPr>
              <w:spacing w:after="0"/>
            </w:pPr>
            <w:r>
              <w:rPr>
                <w:sz w:val="18"/>
              </w:rPr>
              <w:t>Flight / inlet velocity</w:t>
            </w:r>
          </w:p>
        </w:tc>
      </w:tr>
    </w:tbl>
    <w:p>
      <w:pPr>
        <w:spacing w:after="20"/>
        <w:widowControl w:val="1"/>
      </w:pPr>
    </w:p>
    <w:p>
      <w:pPr>
        <w:pStyle w:val="Equation"/>
        <w:widowControl w:val="1"/>
      </w:pPr>
      <w:r>
        <w:t>m_dot_air = AF · m_dot_f = 204.42 · 0.58 = 118.5636 kg/s</w:t>
      </w:r>
    </w:p>
    <w:p>
      <w:pPr>
        <w:pStyle w:val="Equation"/>
        <w:widowControl w:val="1"/>
      </w:pPr>
      <w:r>
        <w:t>m_dot_products = m_dot_air + m_dot_f = 119.1436 kg/s</w:t>
      </w:r>
    </w:p>
    <w:tbl>
      <w:tblPr>
        <w:tblW w:type="auto" w:w="0"/>
        <w:jc w:val="center"/>
        <w:tblLayout w:type="autofit"/>
        <w:tblLook w:firstColumn="1" w:firstRow="1" w:lastColumn="0" w:lastRow="0" w:noHBand="0" w:noVBand="1" w:val="04A0"/>
      </w:tblPr>
      <w:tblGrid>
        <w:gridCol w:w="9878"/>
      </w:tblGrid>
      <w:tr>
        <w:tc>
          <w:tcPr>
            <w:tcW w:type="dxa" w:w="9878"/>
            <w:shd w:fill="FCE4D6"/>
            <w:tcMar>
              <w:top w:w="120" w:type="dxa"/>
              <w:start w:w="150" w:type="dxa"/>
              <w:bottom w:w="120" w:type="dxa"/>
              <w:end w:w="150" w:type="dxa"/>
            </w:tcMar>
          </w:tcPr>
          <w:p>
            <w:r>
              <w:rPr>
                <w:b/>
                <w:color w:val="1F4E78"/>
              </w:rPr>
              <w:t>Important open items - do not guess</w:t>
            </w:r>
            <w:r>
              <w:br/>
              <w:t>The exact compressor/turbine/nozzle isentropic efficiencies, fuel inlet state/temperature, combustor pressure-loss assumption, shaft mechanical-loss assumption and exact nozzle-efficiency definition must be taken from the current assignment template/book/Canvas material. The lecture states that component efficiencies are given, but the numerical values were not present in the material summarized here.</w:t>
            </w:r>
          </w:p>
        </w:tc>
      </w:tr>
    </w:tbl>
    <w:p>
      <w:pPr>
        <w:spacing w:after="0"/>
        <w:widowControl w:val="1"/>
      </w:pPr>
    </w:p>
    <w:p>
      <w:pPr>
        <w:pStyle w:val="Heading1"/>
        <w:widowControl w:val="1"/>
      </w:pPr>
      <w:r>
        <w:t>1. Source map - where to find the information</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880"/>
            <w:shd w:fill="1F4E78"/>
            <w:vAlign w:val="center"/>
            <w:tcMar>
              <w:top w:w="80" w:type="dxa"/>
              <w:start w:w="90" w:type="dxa"/>
              <w:bottom w:w="80" w:type="dxa"/>
              <w:end w:w="90" w:type="dxa"/>
            </w:tcMar>
          </w:tcPr>
          <w:p>
            <w:pPr>
              <w:jc w:val="center"/>
            </w:pPr>
            <w:r>
              <w:rPr>
                <w:b/>
                <w:color w:val="FFFFFF"/>
                <w:sz w:val="17"/>
              </w:rPr>
              <w:t>File / folder</w:t>
            </w:r>
          </w:p>
        </w:tc>
        <w:tc>
          <w:tcPr>
            <w:tcW w:type="dxa" w:w="3024"/>
            <w:shd w:fill="1F4E78"/>
            <w:vAlign w:val="center"/>
            <w:tcMar>
              <w:top w:w="80" w:type="dxa"/>
              <w:start w:w="90" w:type="dxa"/>
              <w:bottom w:w="80" w:type="dxa"/>
              <w:end w:w="90" w:type="dxa"/>
            </w:tcMar>
          </w:tcPr>
          <w:p>
            <w:pPr>
              <w:jc w:val="center"/>
            </w:pPr>
            <w:r>
              <w:rPr>
                <w:b/>
                <w:color w:val="FFFFFF"/>
                <w:sz w:val="17"/>
              </w:rPr>
              <w:t>Use it for</w:t>
            </w:r>
          </w:p>
        </w:tc>
        <w:tc>
          <w:tcPr>
            <w:tcW w:type="dxa" w:w="4464"/>
            <w:shd w:fill="1F4E78"/>
            <w:vAlign w:val="center"/>
            <w:tcMar>
              <w:top w:w="80" w:type="dxa"/>
              <w:start w:w="90" w:type="dxa"/>
              <w:bottom w:w="80" w:type="dxa"/>
              <w:end w:w="90" w:type="dxa"/>
            </w:tcMar>
          </w:tcPr>
          <w:p>
            <w:pPr>
              <w:jc w:val="center"/>
            </w:pPr>
            <w:r>
              <w:rPr>
                <w:b/>
                <w:color w:val="FFFFFF"/>
                <w:sz w:val="17"/>
              </w:rPr>
              <w:t>What to look for</w:t>
            </w:r>
          </w:p>
        </w:tc>
      </w:tr>
      <w:tr>
        <w:tc>
          <w:tcPr>
            <w:tcW w:type="dxa" w:w="2880"/>
            <w:vAlign w:val="top"/>
            <w:tcMar>
              <w:top w:w="80" w:type="dxa"/>
              <w:start w:w="90" w:type="dxa"/>
              <w:bottom w:w="80" w:type="dxa"/>
              <w:end w:w="90" w:type="dxa"/>
            </w:tcMar>
          </w:tcPr>
          <w:p>
            <w:pPr>
              <w:spacing w:after="0"/>
            </w:pPr>
            <w:r>
              <w:rPr>
                <w:sz w:val="17"/>
              </w:rPr>
              <w:t>4EB00 Special Topic: The Jet Engine Info 2025.pdf</w:t>
            </w:r>
          </w:p>
        </w:tc>
        <w:tc>
          <w:tcPr>
            <w:tcW w:type="dxa" w:w="3024"/>
            <w:vAlign w:val="top"/>
            <w:tcMar>
              <w:top w:w="80" w:type="dxa"/>
              <w:start w:w="90" w:type="dxa"/>
              <w:bottom w:w="80" w:type="dxa"/>
              <w:end w:w="90" w:type="dxa"/>
            </w:tcMar>
          </w:tcPr>
          <w:p>
            <w:pPr>
              <w:spacing w:after="0"/>
            </w:pPr>
            <w:r>
              <w:rPr>
                <w:sz w:val="17"/>
              </w:rPr>
              <w:t>Official assignment scope and deliverables</w:t>
            </w:r>
          </w:p>
        </w:tc>
        <w:tc>
          <w:tcPr>
            <w:tcW w:type="dxa" w:w="4464"/>
            <w:vAlign w:val="top"/>
            <w:tcMar>
              <w:top w:w="80" w:type="dxa"/>
              <w:start w:w="90" w:type="dxa"/>
              <w:bottom w:w="80" w:type="dxa"/>
              <w:end w:w="90" w:type="dxa"/>
            </w:tcMar>
          </w:tcPr>
          <w:p>
            <w:pPr>
              <w:spacing w:after="0"/>
            </w:pPr>
            <w:r>
              <w:rPr>
                <w:sz w:val="17"/>
              </w:rPr>
              <w:t>NASA-database approach; MATLAB requirement; working script + compact report; Turns references. Treat 2025 dates/group-size statements as potentially outdated for 2026.</w:t>
            </w:r>
          </w:p>
        </w:tc>
      </w:tr>
      <w:tr>
        <w:tc>
          <w:tcPr>
            <w:tcW w:type="dxa" w:w="2880"/>
            <w:vAlign w:val="top"/>
            <w:tcMar>
              <w:top w:w="80" w:type="dxa"/>
              <w:start w:w="90" w:type="dxa"/>
              <w:bottom w:w="80" w:type="dxa"/>
              <w:end w:w="90" w:type="dxa"/>
            </w:tcMar>
          </w:tcPr>
          <w:p>
            <w:pPr>
              <w:spacing w:after="0"/>
            </w:pPr>
            <w:r>
              <w:rPr>
                <w:sz w:val="17"/>
              </w:rPr>
              <w:t>Lecture 1 - Ideal Gas Mixtures 2024.pdf</w:t>
            </w:r>
          </w:p>
        </w:tc>
        <w:tc>
          <w:tcPr>
            <w:tcW w:type="dxa" w:w="3024"/>
            <w:vAlign w:val="top"/>
            <w:tcMar>
              <w:top w:w="80" w:type="dxa"/>
              <w:start w:w="90" w:type="dxa"/>
              <w:bottom w:w="80" w:type="dxa"/>
              <w:end w:w="90" w:type="dxa"/>
            </w:tcMar>
          </w:tcPr>
          <w:p>
            <w:pPr>
              <w:spacing w:after="0"/>
            </w:pPr>
            <w:r>
              <w:rPr>
                <w:sz w:val="17"/>
              </w:rPr>
              <w:t>Mixtures, reacting systems, combustion</w:t>
            </w:r>
          </w:p>
        </w:tc>
        <w:tc>
          <w:tcPr>
            <w:tcW w:type="dxa" w:w="4464"/>
            <w:vAlign w:val="top"/>
            <w:tcMar>
              <w:top w:w="80" w:type="dxa"/>
              <w:start w:w="90" w:type="dxa"/>
              <w:bottom w:w="80" w:type="dxa"/>
              <w:end w:w="90" w:type="dxa"/>
            </w:tcMar>
          </w:tcPr>
          <w:p>
            <w:pPr>
              <w:spacing w:after="0"/>
            </w:pPr>
            <w:r>
              <w:rPr>
                <w:sz w:val="17"/>
              </w:rPr>
              <w:t>Mole/mass fractions; mixture properties; formation enthalpy; NASA-polynomial use; combustion/product composition.</w:t>
            </w:r>
          </w:p>
        </w:tc>
      </w:tr>
      <w:tr>
        <w:tc>
          <w:tcPr>
            <w:tcW w:type="dxa" w:w="2880"/>
            <w:vAlign w:val="top"/>
            <w:tcMar>
              <w:top w:w="80" w:type="dxa"/>
              <w:start w:w="90" w:type="dxa"/>
              <w:bottom w:w="80" w:type="dxa"/>
              <w:end w:w="90" w:type="dxa"/>
            </w:tcMar>
          </w:tcPr>
          <w:p>
            <w:pPr>
              <w:spacing w:after="0"/>
            </w:pPr>
            <w:r>
              <w:rPr>
                <w:sz w:val="17"/>
              </w:rPr>
              <w:t>Lecture 2 - Cycle Analysis 2025.pdf</w:t>
            </w:r>
          </w:p>
        </w:tc>
        <w:tc>
          <w:tcPr>
            <w:tcW w:type="dxa" w:w="3024"/>
            <w:vAlign w:val="top"/>
            <w:tcMar>
              <w:top w:w="80" w:type="dxa"/>
              <w:start w:w="90" w:type="dxa"/>
              <w:bottom w:w="80" w:type="dxa"/>
              <w:end w:w="90" w:type="dxa"/>
            </w:tcMar>
          </w:tcPr>
          <w:p>
            <w:pPr>
              <w:spacing w:after="0"/>
            </w:pPr>
            <w:r>
              <w:rPr>
                <w:sz w:val="17"/>
              </w:rPr>
              <w:t>Full engine control-volume method</w:t>
            </w:r>
          </w:p>
        </w:tc>
        <w:tc>
          <w:tcPr>
            <w:tcW w:type="dxa" w:w="4464"/>
            <w:vAlign w:val="top"/>
            <w:tcMar>
              <w:top w:w="80" w:type="dxa"/>
              <w:start w:w="90" w:type="dxa"/>
              <w:bottom w:w="80" w:type="dxa"/>
              <w:end w:w="90" w:type="dxa"/>
            </w:tcMar>
          </w:tcPr>
          <w:p>
            <w:pPr>
              <w:spacing w:after="0"/>
            </w:pPr>
            <w:r>
              <w:rPr>
                <w:sz w:val="17"/>
              </w:rPr>
              <w:t>States 1–6; diffuser example; compressor ratio; T4 computed by model; P6=Pamb; component efficiencies; NASA entropy method.</w:t>
            </w:r>
          </w:p>
        </w:tc>
      </w:tr>
      <w:tr>
        <w:tc>
          <w:tcPr>
            <w:tcW w:type="dxa" w:w="2880"/>
            <w:vAlign w:val="top"/>
            <w:tcMar>
              <w:top w:w="80" w:type="dxa"/>
              <w:start w:w="90" w:type="dxa"/>
              <w:bottom w:w="80" w:type="dxa"/>
              <w:end w:w="90" w:type="dxa"/>
            </w:tcMar>
          </w:tcPr>
          <w:p>
            <w:pPr>
              <w:spacing w:after="0"/>
            </w:pPr>
            <w:r>
              <w:rPr>
                <w:sz w:val="17"/>
              </w:rPr>
              <w:t>Starter / template MATLAB script</w:t>
            </w:r>
          </w:p>
        </w:tc>
        <w:tc>
          <w:tcPr>
            <w:tcW w:type="dxa" w:w="3024"/>
            <w:vAlign w:val="top"/>
            <w:tcMar>
              <w:top w:w="80" w:type="dxa"/>
              <w:start w:w="90" w:type="dxa"/>
              <w:bottom w:w="80" w:type="dxa"/>
              <w:end w:w="90" w:type="dxa"/>
            </w:tcMar>
          </w:tcPr>
          <w:p>
            <w:pPr>
              <w:spacing w:after="0"/>
            </w:pPr>
            <w:r>
              <w:rPr>
                <w:sz w:val="17"/>
              </w:rPr>
              <w:t>Base code to extend</w:t>
            </w:r>
          </w:p>
        </w:tc>
        <w:tc>
          <w:tcPr>
            <w:tcW w:type="dxa" w:w="4464"/>
            <w:vAlign w:val="top"/>
            <w:tcMar>
              <w:top w:w="80" w:type="dxa"/>
              <w:start w:w="90" w:type="dxa"/>
              <w:bottom w:w="80" w:type="dxa"/>
              <w:end w:w="90" w:type="dxa"/>
            </w:tcMar>
          </w:tcPr>
          <w:p>
            <w:pPr>
              <w:spacing w:after="0"/>
            </w:pPr>
            <w:r>
              <w:rPr>
                <w:sz w:val="17"/>
              </w:rPr>
              <w:t>Keep its setup and database-loading logic; replace sample group values with Group 10 values.</w:t>
            </w:r>
          </w:p>
        </w:tc>
      </w:tr>
      <w:tr>
        <w:tc>
          <w:tcPr>
            <w:tcW w:type="dxa" w:w="2880"/>
            <w:vAlign w:val="top"/>
            <w:tcMar>
              <w:top w:w="80" w:type="dxa"/>
              <w:start w:w="90" w:type="dxa"/>
              <w:bottom w:w="80" w:type="dxa"/>
              <w:end w:w="90" w:type="dxa"/>
            </w:tcMar>
          </w:tcPr>
          <w:p>
            <w:pPr>
              <w:spacing w:after="0"/>
            </w:pPr>
            <w:r>
              <w:rPr>
                <w:sz w:val="17"/>
              </w:rPr>
              <w:t>General/NasaThermalDatabase.mat</w:t>
            </w:r>
          </w:p>
        </w:tc>
        <w:tc>
          <w:tcPr>
            <w:tcW w:type="dxa" w:w="3024"/>
            <w:vAlign w:val="top"/>
            <w:tcMar>
              <w:top w:w="80" w:type="dxa"/>
              <w:start w:w="90" w:type="dxa"/>
              <w:bottom w:w="80" w:type="dxa"/>
              <w:end w:w="90" w:type="dxa"/>
            </w:tcMar>
          </w:tcPr>
          <w:p>
            <w:pPr>
              <w:spacing w:after="0"/>
            </w:pPr>
            <w:r>
              <w:rPr>
                <w:sz w:val="17"/>
              </w:rPr>
              <w:t>Species property database</w:t>
            </w:r>
          </w:p>
        </w:tc>
        <w:tc>
          <w:tcPr>
            <w:tcW w:type="dxa" w:w="4464"/>
            <w:vAlign w:val="top"/>
            <w:tcMar>
              <w:top w:w="80" w:type="dxa"/>
              <w:start w:w="90" w:type="dxa"/>
              <w:bottom w:w="80" w:type="dxa"/>
              <w:end w:w="90" w:type="dxa"/>
            </w:tcMar>
          </w:tcPr>
          <w:p>
            <w:pPr>
              <w:spacing w:after="0"/>
            </w:pPr>
            <w:r>
              <w:rPr>
                <w:sz w:val="17"/>
              </w:rPr>
              <w:t>Temperature-dependent NASA coefficients.</w:t>
            </w:r>
          </w:p>
        </w:tc>
      </w:tr>
      <w:tr>
        <w:tc>
          <w:tcPr>
            <w:tcW w:type="dxa" w:w="2880"/>
            <w:vAlign w:val="top"/>
            <w:tcMar>
              <w:top w:w="80" w:type="dxa"/>
              <w:start w:w="90" w:type="dxa"/>
              <w:bottom w:w="80" w:type="dxa"/>
              <w:end w:w="90" w:type="dxa"/>
            </w:tcMar>
          </w:tcPr>
          <w:p>
            <w:pPr>
              <w:spacing w:after="0"/>
            </w:pPr>
            <w:r>
              <w:rPr>
                <w:sz w:val="17"/>
              </w:rPr>
              <w:t>General/HNasa.m</w:t>
            </w:r>
          </w:p>
        </w:tc>
        <w:tc>
          <w:tcPr>
            <w:tcW w:type="dxa" w:w="3024"/>
            <w:vAlign w:val="top"/>
            <w:tcMar>
              <w:top w:w="80" w:type="dxa"/>
              <w:start w:w="90" w:type="dxa"/>
              <w:bottom w:w="80" w:type="dxa"/>
              <w:end w:w="90" w:type="dxa"/>
            </w:tcMar>
          </w:tcPr>
          <w:p>
            <w:pPr>
              <w:spacing w:after="0"/>
            </w:pPr>
            <w:r>
              <w:rPr>
                <w:sz w:val="17"/>
              </w:rPr>
              <w:t>Specific enthalpy</w:t>
            </w:r>
          </w:p>
        </w:tc>
        <w:tc>
          <w:tcPr>
            <w:tcW w:type="dxa" w:w="4464"/>
            <w:vAlign w:val="top"/>
            <w:tcMar>
              <w:top w:w="80" w:type="dxa"/>
              <w:start w:w="90" w:type="dxa"/>
              <w:bottom w:w="80" w:type="dxa"/>
              <w:end w:w="90" w:type="dxa"/>
            </w:tcMar>
          </w:tcPr>
          <w:p>
            <w:pPr>
              <w:spacing w:after="0"/>
            </w:pPr>
            <w:r>
              <w:rPr>
                <w:sz w:val="17"/>
              </w:rPr>
              <w:t>h_i(T), used heavily in all parts.</w:t>
            </w:r>
          </w:p>
        </w:tc>
      </w:tr>
      <w:tr>
        <w:tc>
          <w:tcPr>
            <w:tcW w:type="dxa" w:w="2880"/>
            <w:vAlign w:val="top"/>
            <w:tcMar>
              <w:top w:w="80" w:type="dxa"/>
              <w:start w:w="90" w:type="dxa"/>
              <w:bottom w:w="80" w:type="dxa"/>
              <w:end w:w="90" w:type="dxa"/>
            </w:tcMar>
          </w:tcPr>
          <w:p>
            <w:pPr>
              <w:spacing w:after="0"/>
            </w:pPr>
            <w:r>
              <w:rPr>
                <w:sz w:val="17"/>
              </w:rPr>
              <w:t>General/SNasa.m</w:t>
            </w:r>
          </w:p>
        </w:tc>
        <w:tc>
          <w:tcPr>
            <w:tcW w:type="dxa" w:w="3024"/>
            <w:vAlign w:val="top"/>
            <w:tcMar>
              <w:top w:w="80" w:type="dxa"/>
              <w:start w:w="90" w:type="dxa"/>
              <w:bottom w:w="80" w:type="dxa"/>
              <w:end w:w="90" w:type="dxa"/>
            </w:tcMar>
          </w:tcPr>
          <w:p>
            <w:pPr>
              <w:spacing w:after="0"/>
            </w:pPr>
            <w:r>
              <w:rPr>
                <w:sz w:val="17"/>
              </w:rPr>
              <w:t>Temperature part of entropy</w:t>
            </w:r>
          </w:p>
        </w:tc>
        <w:tc>
          <w:tcPr>
            <w:tcW w:type="dxa" w:w="4464"/>
            <w:vAlign w:val="top"/>
            <w:tcMar>
              <w:top w:w="80" w:type="dxa"/>
              <w:start w:w="90" w:type="dxa"/>
              <w:bottom w:w="80" w:type="dxa"/>
              <w:end w:w="90" w:type="dxa"/>
            </w:tcMar>
          </w:tcPr>
          <w:p>
            <w:pPr>
              <w:spacing w:after="0"/>
            </w:pPr>
            <w:r>
              <w:rPr>
                <w:sz w:val="17"/>
              </w:rPr>
              <w:t>Used for isentropic reference states and pressure relations.</w:t>
            </w:r>
          </w:p>
        </w:tc>
      </w:tr>
      <w:tr>
        <w:tc>
          <w:tcPr>
            <w:tcW w:type="dxa" w:w="2880"/>
            <w:vAlign w:val="top"/>
            <w:tcMar>
              <w:top w:w="80" w:type="dxa"/>
              <w:start w:w="90" w:type="dxa"/>
              <w:bottom w:w="80" w:type="dxa"/>
              <w:end w:w="90" w:type="dxa"/>
            </w:tcMar>
          </w:tcPr>
          <w:p>
            <w:pPr>
              <w:spacing w:after="0"/>
            </w:pPr>
            <w:r>
              <w:rPr>
                <w:sz w:val="17"/>
              </w:rPr>
              <w:t>General/CpNasa.m and CvNasa.m</w:t>
            </w:r>
          </w:p>
        </w:tc>
        <w:tc>
          <w:tcPr>
            <w:tcW w:type="dxa" w:w="3024"/>
            <w:vAlign w:val="top"/>
            <w:tcMar>
              <w:top w:w="80" w:type="dxa"/>
              <w:start w:w="90" w:type="dxa"/>
              <w:bottom w:w="80" w:type="dxa"/>
              <w:end w:w="90" w:type="dxa"/>
            </w:tcMar>
          </w:tcPr>
          <w:p>
            <w:pPr>
              <w:spacing w:after="0"/>
            </w:pPr>
            <w:r>
              <w:rPr>
                <w:sz w:val="17"/>
              </w:rPr>
              <w:t>Heat capacities</w:t>
            </w:r>
          </w:p>
        </w:tc>
        <w:tc>
          <w:tcPr>
            <w:tcW w:type="dxa" w:w="4464"/>
            <w:vAlign w:val="top"/>
            <w:tcMar>
              <w:top w:w="80" w:type="dxa"/>
              <w:start w:w="90" w:type="dxa"/>
              <w:bottom w:w="80" w:type="dxa"/>
              <w:end w:w="90" w:type="dxa"/>
            </w:tcMar>
          </w:tcPr>
          <w:p>
            <w:pPr>
              <w:spacing w:after="0"/>
            </w:pPr>
            <w:r>
              <w:rPr>
                <w:sz w:val="17"/>
              </w:rPr>
              <w:t>Mainly for understanding/checks; not a replacement for NASA enthalpy/entropy calculations.</w:t>
            </w:r>
          </w:p>
        </w:tc>
      </w:tr>
      <w:tr>
        <w:tc>
          <w:tcPr>
            <w:tcW w:type="dxa" w:w="2880"/>
            <w:vAlign w:val="top"/>
            <w:tcMar>
              <w:top w:w="80" w:type="dxa"/>
              <w:start w:w="90" w:type="dxa"/>
              <w:bottom w:w="80" w:type="dxa"/>
              <w:end w:w="90" w:type="dxa"/>
            </w:tcMar>
          </w:tcPr>
          <w:p>
            <w:pPr>
              <w:spacing w:after="0"/>
            </w:pPr>
            <w:r>
              <w:rPr>
                <w:sz w:val="17"/>
              </w:rPr>
              <w:t>General/UNasa.m</w:t>
            </w:r>
          </w:p>
        </w:tc>
        <w:tc>
          <w:tcPr>
            <w:tcW w:type="dxa" w:w="3024"/>
            <w:vAlign w:val="top"/>
            <w:tcMar>
              <w:top w:w="80" w:type="dxa"/>
              <w:start w:w="90" w:type="dxa"/>
              <w:bottom w:w="80" w:type="dxa"/>
              <w:end w:w="90" w:type="dxa"/>
            </w:tcMar>
          </w:tcPr>
          <w:p>
            <w:pPr>
              <w:spacing w:after="0"/>
            </w:pPr>
            <w:r>
              <w:rPr>
                <w:sz w:val="17"/>
              </w:rPr>
              <w:t>Specific internal energy</w:t>
            </w:r>
          </w:p>
        </w:tc>
        <w:tc>
          <w:tcPr>
            <w:tcW w:type="dxa" w:w="4464"/>
            <w:vAlign w:val="top"/>
            <w:tcMar>
              <w:top w:w="80" w:type="dxa"/>
              <w:start w:w="90" w:type="dxa"/>
              <w:bottom w:w="80" w:type="dxa"/>
              <w:end w:w="90" w:type="dxa"/>
            </w:tcMar>
          </w:tcPr>
          <w:p>
            <w:pPr>
              <w:spacing w:after="0"/>
            </w:pPr>
            <w:r>
              <w:rPr>
                <w:sz w:val="17"/>
              </w:rPr>
              <w:t>Useful for closed/reacting-system examples; less central in the steady-flow engine model.</w:t>
            </w:r>
          </w:p>
        </w:tc>
      </w:tr>
      <w:tr>
        <w:tc>
          <w:tcPr>
            <w:tcW w:type="dxa" w:w="2880"/>
            <w:vAlign w:val="top"/>
            <w:tcMar>
              <w:top w:w="80" w:type="dxa"/>
              <w:start w:w="90" w:type="dxa"/>
              <w:bottom w:w="80" w:type="dxa"/>
              <w:end w:w="90" w:type="dxa"/>
            </w:tcMar>
          </w:tcPr>
          <w:p>
            <w:pPr>
              <w:spacing w:after="0"/>
            </w:pPr>
            <w:r>
              <w:rPr>
                <w:sz w:val="17"/>
              </w:rPr>
              <w:t>General/myfind.m</w:t>
            </w:r>
          </w:p>
        </w:tc>
        <w:tc>
          <w:tcPr>
            <w:tcW w:type="dxa" w:w="3024"/>
            <w:vAlign w:val="top"/>
            <w:tcMar>
              <w:top w:w="80" w:type="dxa"/>
              <w:start w:w="90" w:type="dxa"/>
              <w:bottom w:w="80" w:type="dxa"/>
              <w:end w:w="90" w:type="dxa"/>
            </w:tcMar>
          </w:tcPr>
          <w:p>
            <w:pPr>
              <w:spacing w:after="0"/>
            </w:pPr>
            <w:r>
              <w:rPr>
                <w:sz w:val="17"/>
              </w:rPr>
              <w:t>Species selection</w:t>
            </w:r>
          </w:p>
        </w:tc>
        <w:tc>
          <w:tcPr>
            <w:tcW w:type="dxa" w:w="4464"/>
            <w:vAlign w:val="top"/>
            <w:tcMar>
              <w:top w:w="80" w:type="dxa"/>
              <w:start w:w="90" w:type="dxa"/>
              <w:bottom w:w="80" w:type="dxa"/>
              <w:end w:w="90" w:type="dxa"/>
            </w:tcMar>
          </w:tcPr>
          <w:p>
            <w:pPr>
              <w:spacing w:after="0"/>
            </w:pPr>
            <w:r>
              <w:rPr>
                <w:sz w:val="17"/>
              </w:rPr>
              <w:t>Find H2, O2, CO2, H2O, N2 in database.</w:t>
            </w:r>
          </w:p>
        </w:tc>
      </w:tr>
      <w:tr>
        <w:tc>
          <w:tcPr>
            <w:tcW w:type="dxa" w:w="2880"/>
            <w:vAlign w:val="top"/>
            <w:tcMar>
              <w:top w:w="80" w:type="dxa"/>
              <w:start w:w="90" w:type="dxa"/>
              <w:bottom w:w="80" w:type="dxa"/>
              <w:end w:w="90" w:type="dxa"/>
            </w:tcMar>
          </w:tcPr>
          <w:p>
            <w:pPr>
              <w:spacing w:after="0"/>
            </w:pPr>
            <w:r>
              <w:rPr>
                <w:sz w:val="17"/>
              </w:rPr>
              <w:t>GroupSettings.zip / current Canvas group file</w:t>
            </w:r>
          </w:p>
        </w:tc>
        <w:tc>
          <w:tcPr>
            <w:tcW w:type="dxa" w:w="3024"/>
            <w:vAlign w:val="top"/>
            <w:tcMar>
              <w:top w:w="80" w:type="dxa"/>
              <w:start w:w="90" w:type="dxa"/>
              <w:bottom w:w="80" w:type="dxa"/>
              <w:end w:w="90" w:type="dxa"/>
            </w:tcMar>
          </w:tcPr>
          <w:p>
            <w:pPr>
              <w:spacing w:after="0"/>
            </w:pPr>
            <w:r>
              <w:rPr>
                <w:sz w:val="17"/>
              </w:rPr>
              <w:t>Exact group data</w:t>
            </w:r>
          </w:p>
        </w:tc>
        <w:tc>
          <w:tcPr>
            <w:tcW w:type="dxa" w:w="4464"/>
            <w:vAlign w:val="top"/>
            <w:tcMar>
              <w:top w:w="80" w:type="dxa"/>
              <w:start w:w="90" w:type="dxa"/>
              <w:bottom w:w="80" w:type="dxa"/>
              <w:end w:w="90" w:type="dxa"/>
            </w:tcMar>
          </w:tcPr>
          <w:p>
            <w:pPr>
              <w:spacing w:after="0"/>
            </w:pPr>
            <w:r>
              <w:rPr>
                <w:sz w:val="17"/>
              </w:rPr>
              <w:t>Confirm Group 10 values and any group-specific settings not already listed.</w:t>
            </w:r>
          </w:p>
        </w:tc>
      </w:tr>
      <w:tr>
        <w:tc>
          <w:tcPr>
            <w:tcW w:type="dxa" w:w="2880"/>
            <w:vAlign w:val="top"/>
            <w:tcMar>
              <w:top w:w="80" w:type="dxa"/>
              <w:start w:w="90" w:type="dxa"/>
              <w:bottom w:w="80" w:type="dxa"/>
              <w:end w:w="90" w:type="dxa"/>
            </w:tcMar>
          </w:tcPr>
          <w:p>
            <w:pPr>
              <w:spacing w:after="0"/>
            </w:pPr>
            <w:r>
              <w:rPr>
                <w:sz w:val="17"/>
              </w:rPr>
              <w:t>Current Canvas report Word template</w:t>
            </w:r>
          </w:p>
        </w:tc>
        <w:tc>
          <w:tcPr>
            <w:tcW w:type="dxa" w:w="3024"/>
            <w:vAlign w:val="top"/>
            <w:tcMar>
              <w:top w:w="80" w:type="dxa"/>
              <w:start w:w="90" w:type="dxa"/>
              <w:bottom w:w="80" w:type="dxa"/>
              <w:end w:w="90" w:type="dxa"/>
            </w:tcMar>
          </w:tcPr>
          <w:p>
            <w:pPr>
              <w:spacing w:after="0"/>
            </w:pPr>
            <w:r>
              <w:rPr>
                <w:sz w:val="17"/>
              </w:rPr>
              <w:t>Report structure</w:t>
            </w:r>
          </w:p>
        </w:tc>
        <w:tc>
          <w:tcPr>
            <w:tcW w:type="dxa" w:w="4464"/>
            <w:vAlign w:val="top"/>
            <w:tcMar>
              <w:top w:w="80" w:type="dxa"/>
              <w:start w:w="90" w:type="dxa"/>
              <w:bottom w:w="80" w:type="dxa"/>
              <w:end w:w="90" w:type="dxa"/>
            </w:tcMar>
          </w:tcPr>
          <w:p>
            <w:pPr>
              <w:spacing w:after="0"/>
            </w:pPr>
            <w:r>
              <w:rPr>
                <w:sz w:val="17"/>
              </w:rPr>
              <w:t>Follow strictly. Do not invent a different final report structure.</w:t>
            </w:r>
          </w:p>
        </w:tc>
      </w:tr>
      <w:tr>
        <w:tc>
          <w:tcPr>
            <w:tcW w:type="dxa" w:w="2880"/>
            <w:vAlign w:val="top"/>
            <w:tcMar>
              <w:top w:w="80" w:type="dxa"/>
              <w:start w:w="90" w:type="dxa"/>
              <w:bottom w:w="80" w:type="dxa"/>
              <w:end w:w="90" w:type="dxa"/>
            </w:tcMar>
          </w:tcPr>
          <w:p>
            <w:pPr>
              <w:spacing w:after="0"/>
            </w:pPr>
            <w:r>
              <w:rPr>
                <w:sz w:val="17"/>
              </w:rPr>
              <w:t>Turns textbook: Jet Engine / Turbojet section</w:t>
            </w:r>
          </w:p>
        </w:tc>
        <w:tc>
          <w:tcPr>
            <w:tcW w:type="dxa" w:w="3024"/>
            <w:vAlign w:val="top"/>
            <w:tcMar>
              <w:top w:w="80" w:type="dxa"/>
              <w:start w:w="90" w:type="dxa"/>
              <w:bottom w:w="80" w:type="dxa"/>
              <w:end w:w="90" w:type="dxa"/>
            </w:tcMar>
          </w:tcPr>
          <w:p>
            <w:pPr>
              <w:spacing w:after="0"/>
            </w:pPr>
            <w:r>
              <w:rPr>
                <w:sz w:val="17"/>
              </w:rPr>
              <w:t>Component definitions and exact model details</w:t>
            </w:r>
          </w:p>
        </w:tc>
        <w:tc>
          <w:tcPr>
            <w:tcW w:type="dxa" w:w="4464"/>
            <w:vAlign w:val="top"/>
            <w:tcMar>
              <w:top w:w="80" w:type="dxa"/>
              <w:start w:w="90" w:type="dxa"/>
              <w:bottom w:w="80" w:type="dxa"/>
              <w:end w:w="90" w:type="dxa"/>
            </w:tcMar>
          </w:tcPr>
          <w:p>
            <w:pPr>
              <w:spacing w:after="0"/>
            </w:pPr>
            <w:r>
              <w:rPr>
                <w:sz w:val="17"/>
              </w:rPr>
              <w:t>1st ed. pp. 551–554 or 2nd ed. pp. 556–560 as referenced in the assignment; use the edition you have.</w:t>
            </w:r>
          </w:p>
        </w:tc>
      </w:tr>
    </w:tbl>
    <w:p>
      <w:pPr>
        <w:spacing w:after="20"/>
        <w:widowControl w:val="1"/>
      </w:pPr>
    </w:p>
    <w:tbl>
      <w:tblPr>
        <w:tblW w:type="auto" w:w="0"/>
        <w:jc w:val="center"/>
        <w:tblLayout w:type="autofit"/>
        <w:tblLook w:firstColumn="1" w:firstRow="1" w:lastColumn="0" w:lastRow="0" w:noHBand="0" w:noVBand="1" w:val="04A0"/>
      </w:tblPr>
      <w:tblGrid>
        <w:gridCol w:w="9878"/>
      </w:tblGrid>
      <w:tr>
        <w:tc>
          <w:tcPr>
            <w:tcW w:type="dxa" w:w="9878"/>
            <w:shd w:fill="EAF3F8"/>
            <w:tcMar>
              <w:top w:w="120" w:type="dxa"/>
              <w:start w:w="150" w:type="dxa"/>
              <w:bottom w:w="120" w:type="dxa"/>
              <w:end w:w="150" w:type="dxa"/>
            </w:tcMar>
          </w:tcPr>
          <w:p>
            <w:r>
              <w:rPr>
                <w:b/>
                <w:color w:val="1F4E78"/>
              </w:rPr>
              <w:t>AI / teammate handoff rule</w:t>
            </w:r>
            <w:r>
              <w:br/>
              <w:t>If any of the files above are missing, ask for that file before inventing an assumption. Use this document as the roadmap, but use the official template/book/Canvas material as the authority for numerical efficiencies and component-specific details.</w:t>
            </w:r>
          </w:p>
        </w:tc>
      </w:tr>
    </w:tbl>
    <w:p>
      <w:pPr>
        <w:spacing w:after="0"/>
        <w:widowControl w:val="1"/>
      </w:pPr>
    </w:p>
    <w:p>
      <w:pPr>
        <w:widowControl w:val="1"/>
      </w:pPr>
      <w:r>
        <w:br w:type="page"/>
      </w:r>
    </w:p>
    <w:p>
      <w:pPr>
        <w:pStyle w:val="Heading1"/>
        <w:widowControl w:val="1"/>
      </w:pPr>
      <w:r>
        <w:t>2. Common MATLAB setup used by all four parts</w:t>
      </w:r>
    </w:p>
    <w:p>
      <w:pPr>
        <w:widowControl w:val="1"/>
      </w:pPr>
      <w:r>
        <w:t>The final model should be one sequential script. Part 1 establishes the common database/species framework, and Parts 2–4 reuse it rather than recreating independent models.</w:t>
      </w:r>
    </w:p>
    <w:tbl>
      <w:tblPr>
        <w:tblW w:type="auto" w:w="0"/>
        <w:jc w:val="center"/>
        <w:tblLayout w:type="autofit"/>
        <w:tblLook w:firstColumn="1" w:firstRow="1" w:lastColumn="0" w:lastRow="0" w:noHBand="0" w:noVBand="1" w:val="04A0"/>
      </w:tblPr>
      <w:tblGrid>
        <w:gridCol w:w="9878"/>
      </w:tblGrid>
      <w:tr>
        <w:tc>
          <w:tcPr>
            <w:tcW w:type="dxa" w:w="9878"/>
            <w:shd w:fill="E2F0D9"/>
            <w:tcMar>
              <w:top w:w="120" w:type="dxa"/>
              <w:start w:w="150" w:type="dxa"/>
              <w:bottom w:w="120" w:type="dxa"/>
              <w:end w:w="150" w:type="dxa"/>
            </w:tcMar>
          </w:tcPr>
          <w:p>
            <w:r>
              <w:rPr>
                <w:b/>
                <w:color w:val="1F4E78"/>
              </w:rPr>
              <w:t>Recommended final script order</w:t>
            </w:r>
            <w:r>
              <w:br/>
              <w:t>SETUP → GROUP 10 INPUTS → NASA DATABASE / SPECIES → AIR PROPERTIES → DIFFUSER 1→2 → COMPRESSOR 2→3 → COMBUSTION / COMBUSTOR 3→4 → PRODUCT PROPERTIES → TURBINE 4→5 → NOZZLE 5→6 → FINAL RESULTS → CHECKS</w:t>
            </w:r>
          </w:p>
        </w:tc>
      </w:tr>
    </w:tbl>
    <w:p>
      <w:pPr>
        <w:spacing w:after="0"/>
        <w:widowControl w:val="1"/>
      </w:pPr>
    </w:p>
    <w:p>
      <w:pPr>
        <w:widowControl w:val="1"/>
      </w:pPr>
      <w:r>
        <w:t>Starter setup (keep the same logic as the supplied template):</w:t>
      </w:r>
    </w:p>
    <w:tbl>
      <w:tblPr>
        <w:tblStyle w:val="TableGrid"/>
        <w:tblW w:type="auto" w:w="0"/>
        <w:tblLook w:firstColumn="1" w:firstRow="1" w:lastColumn="0" w:lastRow="0" w:noHBand="0" w:noVBand="1" w:val="04A0"/>
      </w:tblPr>
      <w:tblGrid>
        <w:gridCol w:w="9878"/>
      </w:tblGrid>
      <w:tr>
        <w:tc>
          <w:tcPr>
            <w:tcW w:type="dxa" w:w="9878"/>
            <w:shd w:fill="F7F7F7"/>
            <w:tcMar>
              <w:top w:w="150" w:type="dxa"/>
              <w:start w:w="150" w:type="dxa"/>
              <w:bottom w:w="150" w:type="dxa"/>
              <w:end w:w="150" w:type="dxa"/>
            </w:tcMar>
          </w:tcPr>
          <w:p>
            <w:r>
              <w:rPr>
                <w:rFonts w:ascii="Liberation Mono" w:hAnsi="Liberation Mono"/>
                <w:sz w:val="18"/>
              </w:rPr>
              <w:t>clear all; close all; clc;</w:t>
              <w:br/>
            </w:r>
            <w:r>
              <w:rPr>
                <w:rFonts w:ascii="Liberation Mono" w:hAnsi="Liberation Mono"/>
                <w:sz w:val="18"/>
              </w:rPr>
              <w:t>warning off</w:t>
              <w:br/>
            </w:r>
            <w:r>
              <w:rPr>
                <w:rFonts w:ascii="Liberation Mono" w:hAnsi="Liberation Mono"/>
                <w:sz w:val="18"/>
              </w:rPr>
              <w:t>relativepath_to_generalfolder = 'General';</w:t>
              <w:br/>
            </w:r>
            <w:r>
              <w:rPr>
                <w:rFonts w:ascii="Liberation Mono" w:hAnsi="Liberation Mono"/>
                <w:sz w:val="18"/>
              </w:rPr>
              <w:t>addpath(relativepath_to_generalfolder);</w:t>
              <w:br/>
            </w:r>
            <w:r>
              <w:rPr>
                <w:rFonts w:ascii="Liberation Mono" w:hAnsi="Liberation Mono"/>
                <w:sz w:val="18"/>
              </w:rPr>
              <w:t>TdataBase = fullfile('General','NasaThermalDatabase');</w:t>
              <w:br/>
            </w:r>
            <w:r>
              <w:rPr>
                <w:rFonts w:ascii="Liberation Mono" w:hAnsi="Liberation Mono"/>
                <w:sz w:val="18"/>
              </w:rPr>
              <w:t>load(TdataBase);</w:t>
              <w:br/>
            </w:r>
            <w:r>
              <w:rPr>
                <w:rFonts w:ascii="Liberation Mono" w:hAnsi="Liberation Mono"/>
                <w:sz w:val="18"/>
              </w:rPr>
              <w:t>global Runiv Pref</w:t>
              <w:br/>
            </w:r>
            <w:r>
              <w:rPr>
                <w:rFonts w:ascii="Liberation Mono" w:hAnsi="Liberation Mono"/>
                <w:sz w:val="18"/>
              </w:rPr>
              <w:t>Runiv = 8.314472;</w:t>
              <w:br/>
            </w:r>
            <w:r>
              <w:rPr>
                <w:rFonts w:ascii="Liberation Mono" w:hAnsi="Liberation Mono"/>
                <w:sz w:val="18"/>
              </w:rPr>
              <w:t>Pref = 1.01235e5;</w:t>
              <w:br/>
            </w:r>
            <w:r>
              <w:rPr>
                <w:rFonts w:ascii="Liberation Mono" w:hAnsi="Liberation Mono"/>
                <w:sz w:val="18"/>
              </w:rPr>
              <w:t>Tref = 298.15;</w:t>
            </w:r>
          </w:p>
        </w:tc>
      </w:tr>
    </w:tbl>
    <w:p>
      <w:pPr>
        <w:pStyle w:val="Heading2"/>
        <w:widowControl w:val="1"/>
      </w:pPr>
      <w:r>
        <w:t>Species and air mixture</w:t>
      </w:r>
    </w:p>
    <w:p>
      <w:pPr>
        <w:pStyle w:val="Equation"/>
        <w:widowControl w:val="1"/>
      </w:pPr>
      <w:r>
        <w:t>Species order: [H2, O2, CO2, H2O, N2]</w:t>
      </w:r>
    </w:p>
    <w:p>
      <w:pPr>
        <w:pStyle w:val="Equation"/>
        <w:widowControl w:val="1"/>
      </w:pPr>
      <w:r>
        <w:t>X_air ≈ [0, 0.21, 0, 0, 0.79]</w:t>
      </w:r>
    </w:p>
    <w:p>
      <w:pPr>
        <w:widowControl w:val="1"/>
      </w:pPr>
      <w:r>
        <w:t>Convert mole fractions X_i to mass fractions Y_i using species molecular masses from the database. The property mixture should then be formed with mass fractions, for example:</w:t>
      </w:r>
    </w:p>
    <w:p>
      <w:pPr>
        <w:pStyle w:val="Equation"/>
        <w:widowControl w:val="1"/>
      </w:pPr>
      <w:r>
        <w:t>h_mix(T) = Σ Y_i h_i(T)</w:t>
      </w:r>
    </w:p>
    <w:p>
      <w:pPr>
        <w:pStyle w:val="Equation"/>
        <w:widowControl w:val="1"/>
      </w:pPr>
      <w:r>
        <w:t>s_T,mix(T) = Σ Y_i s_T,i(T)</w:t>
      </w:r>
    </w:p>
    <w:p>
      <w:pPr>
        <w:widowControl w:val="1"/>
      </w:pPr>
      <w:r>
        <w:t>A practical precomputation over a temperature range is useful:</w:t>
      </w:r>
    </w:p>
    <w:tbl>
      <w:tblPr>
        <w:tblStyle w:val="TableGrid"/>
        <w:tblW w:type="auto" w:w="0"/>
        <w:tblLook w:firstColumn="1" w:firstRow="1" w:lastColumn="0" w:lastRow="0" w:noHBand="0" w:noVBand="1" w:val="04A0"/>
      </w:tblPr>
      <w:tblGrid>
        <w:gridCol w:w="9878"/>
      </w:tblGrid>
      <w:tr>
        <w:tc>
          <w:tcPr>
            <w:tcW w:type="dxa" w:w="9878"/>
            <w:shd w:fill="F7F7F7"/>
            <w:tcMar>
              <w:top w:w="150" w:type="dxa"/>
              <w:start w:w="150" w:type="dxa"/>
              <w:bottom w:w="150" w:type="dxa"/>
              <w:end w:w="150" w:type="dxa"/>
            </w:tcMar>
          </w:tcPr>
          <w:p>
            <w:r>
              <w:rPr>
                <w:rFonts w:ascii="Liberation Mono" w:hAnsi="Liberation Mono"/>
                <w:sz w:val="18"/>
              </w:rPr>
              <w:t>TR = 200:1:3000;</w:t>
              <w:br/>
            </w:r>
            <w:r>
              <w:rPr>
                <w:rFonts w:ascii="Liberation Mono" w:hAnsi="Liberation Mono"/>
                <w:sz w:val="18"/>
              </w:rPr>
              <w:t>for i = 1:length(SpS)</w:t>
              <w:br/>
            </w:r>
            <w:r>
              <w:rPr>
                <w:rFonts w:ascii="Liberation Mono" w:hAnsi="Liberation Mono"/>
                <w:sz w:val="18"/>
              </w:rPr>
              <w:t xml:space="preserve">    hia(:,i) = HNasa(TR,SpS(i));</w:t>
              <w:br/>
            </w:r>
            <w:r>
              <w:rPr>
                <w:rFonts w:ascii="Liberation Mono" w:hAnsi="Liberation Mono"/>
                <w:sz w:val="18"/>
              </w:rPr>
              <w:t xml:space="preserve">    sia(:,i) = SNasa(TR,SpS(i));</w:t>
              <w:br/>
            </w:r>
            <w:r>
              <w:rPr>
                <w:rFonts w:ascii="Liberation Mono" w:hAnsi="Liberation Mono"/>
                <w:sz w:val="18"/>
              </w:rPr>
              <w:t>end</w:t>
              <w:br/>
            </w:r>
            <w:r>
              <w:rPr>
                <w:rFonts w:ascii="Liberation Mono" w:hAnsi="Liberation Mono"/>
                <w:sz w:val="18"/>
              </w:rPr>
              <w:t>hair_a = Yair * hia';</w:t>
              <w:br/>
            </w:r>
            <w:r>
              <w:rPr>
                <w:rFonts w:ascii="Liberation Mono" w:hAnsi="Liberation Mono"/>
                <w:sz w:val="18"/>
              </w:rPr>
              <w:t>sair_a = Yair * sia';</w:t>
            </w:r>
          </w:p>
        </w:tc>
      </w:tr>
    </w:tbl>
    <w:tbl>
      <w:tblPr>
        <w:tblW w:type="auto" w:w="0"/>
        <w:jc w:val="center"/>
        <w:tblLayout w:type="autofit"/>
        <w:tblLook w:firstColumn="1" w:firstRow="1" w:lastColumn="0" w:lastRow="0" w:noHBand="0" w:noVBand="1" w:val="04A0"/>
      </w:tblPr>
      <w:tblGrid>
        <w:gridCol w:w="9878"/>
      </w:tblGrid>
      <w:tr>
        <w:tc>
          <w:tcPr>
            <w:tcW w:type="dxa" w:w="9878"/>
            <w:shd w:fill="D9EAF7"/>
            <w:tcMar>
              <w:top w:w="120" w:type="dxa"/>
              <w:start w:w="150" w:type="dxa"/>
              <w:bottom w:w="120" w:type="dxa"/>
              <w:end w:w="150" w:type="dxa"/>
            </w:tcMar>
          </w:tcPr>
          <w:p>
            <w:r>
              <w:rPr>
                <w:b/>
                <w:color w:val="1F4E78"/>
              </w:rPr>
              <w:t>Core numerical pattern used repeatedly</w:t>
            </w:r>
            <w:r>
              <w:br/>
              <w:t>Known property → evaluate a NASA mixture-property curve → invert the curve to find temperature. Example: known h2 → solve h_air(T2)=h2 with interpolation/bisection. The same idea appears again for T3s, T4, T5, T5s, T6s and T6.</w:t>
            </w:r>
          </w:p>
        </w:tc>
      </w:tr>
    </w:tbl>
    <w:p>
      <w:pPr>
        <w:spacing w:after="0"/>
        <w:widowControl w:val="1"/>
      </w:pPr>
    </w:p>
    <w:p>
      <w:pPr>
        <w:widowControl w:val="1"/>
      </w:pPr>
      <w:r>
        <w:br w:type="page"/>
      </w:r>
    </w:p>
    <w:p>
      <w:pPr>
        <w:pStyle w:val="Heading1"/>
        <w:widowControl w:val="1"/>
      </w:pPr>
      <w:r>
        <w:t>3. Part 1 - Setup, diffuser and compressor (states 1–3)</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2160"/>
            <w:shd w:fill="1F4E78"/>
            <w:vAlign w:val="center"/>
            <w:tcMar>
              <w:top w:w="80" w:type="dxa"/>
              <w:start w:w="90" w:type="dxa"/>
              <w:bottom w:w="80" w:type="dxa"/>
              <w:end w:w="90" w:type="dxa"/>
            </w:tcMar>
          </w:tcPr>
          <w:p>
            <w:pPr>
              <w:jc w:val="center"/>
            </w:pPr>
            <w:r>
              <w:rPr>
                <w:b/>
                <w:color w:val="FFFFFF"/>
                <w:sz w:val="18"/>
              </w:rPr>
              <w:t>Owner</w:t>
            </w:r>
          </w:p>
        </w:tc>
        <w:tc>
          <w:tcPr>
            <w:tcW w:type="dxa" w:w="3024"/>
            <w:shd w:fill="1F4E78"/>
            <w:vAlign w:val="center"/>
            <w:tcMar>
              <w:top w:w="80" w:type="dxa"/>
              <w:start w:w="90" w:type="dxa"/>
              <w:bottom w:w="80" w:type="dxa"/>
              <w:end w:w="90" w:type="dxa"/>
            </w:tcMar>
          </w:tcPr>
          <w:p>
            <w:pPr>
              <w:jc w:val="center"/>
            </w:pPr>
            <w:r>
              <w:rPr>
                <w:b/>
                <w:color w:val="FFFFFF"/>
                <w:sz w:val="18"/>
              </w:rPr>
              <w:t>Status</w:t>
            </w:r>
          </w:p>
        </w:tc>
        <w:tc>
          <w:tcPr>
            <w:tcW w:type="dxa" w:w="3312"/>
            <w:shd w:fill="1F4E78"/>
            <w:vAlign w:val="center"/>
            <w:tcMar>
              <w:top w:w="80" w:type="dxa"/>
              <w:start w:w="90" w:type="dxa"/>
              <w:bottom w:w="80" w:type="dxa"/>
              <w:end w:w="90" w:type="dxa"/>
            </w:tcMar>
          </w:tcPr>
          <w:p>
            <w:pPr>
              <w:jc w:val="center"/>
            </w:pPr>
            <w:r>
              <w:rPr>
                <w:b/>
                <w:color w:val="FFFFFF"/>
                <w:sz w:val="18"/>
              </w:rPr>
              <w:t>Start input</w:t>
            </w:r>
          </w:p>
        </w:tc>
        <w:tc>
          <w:tcPr>
            <w:tcW w:type="dxa" w:w="3744"/>
            <w:shd w:fill="1F4E78"/>
            <w:vAlign w:val="center"/>
            <w:tcMar>
              <w:top w:w="80" w:type="dxa"/>
              <w:start w:w="90" w:type="dxa"/>
              <w:bottom w:w="80" w:type="dxa"/>
              <w:end w:w="90" w:type="dxa"/>
            </w:tcMar>
          </w:tcPr>
          <w:p>
            <w:pPr>
              <w:jc w:val="center"/>
            </w:pPr>
            <w:r>
              <w:rPr>
                <w:b/>
                <w:color w:val="FFFFFF"/>
                <w:sz w:val="18"/>
              </w:rPr>
              <w:t>End output</w:t>
            </w:r>
          </w:p>
        </w:tc>
      </w:tr>
      <w:tr>
        <w:tc>
          <w:tcPr>
            <w:tcW w:type="dxa" w:w="2160"/>
            <w:vAlign w:val="top"/>
            <w:tcMar>
              <w:top w:w="80" w:type="dxa"/>
              <w:start w:w="90" w:type="dxa"/>
              <w:bottom w:w="80" w:type="dxa"/>
              <w:end w:w="90" w:type="dxa"/>
            </w:tcMar>
          </w:tcPr>
          <w:p>
            <w:pPr>
              <w:spacing w:after="0"/>
            </w:pPr>
            <w:r>
              <w:rPr>
                <w:sz w:val="18"/>
              </w:rPr>
              <w:t>________________</w:t>
            </w:r>
          </w:p>
        </w:tc>
        <w:tc>
          <w:tcPr>
            <w:tcW w:type="dxa" w:w="3024"/>
            <w:vAlign w:val="top"/>
            <w:tcMar>
              <w:top w:w="80" w:type="dxa"/>
              <w:start w:w="90" w:type="dxa"/>
              <w:bottom w:w="80" w:type="dxa"/>
              <w:end w:w="90" w:type="dxa"/>
            </w:tcMar>
          </w:tcPr>
          <w:p>
            <w:pPr>
              <w:spacing w:after="0"/>
            </w:pPr>
            <w:r>
              <w:rPr>
                <w:sz w:val="18"/>
              </w:rPr>
              <w:t>☐ Not started  ☐ In progress  ☐ Done</w:t>
            </w:r>
          </w:p>
        </w:tc>
        <w:tc>
          <w:tcPr>
            <w:tcW w:type="dxa" w:w="3312"/>
            <w:vAlign w:val="top"/>
            <w:tcMar>
              <w:top w:w="80" w:type="dxa"/>
              <w:start w:w="90" w:type="dxa"/>
              <w:bottom w:w="80" w:type="dxa"/>
              <w:end w:w="90" w:type="dxa"/>
            </w:tcMar>
          </w:tcPr>
          <w:p>
            <w:pPr>
              <w:spacing w:after="0"/>
            </w:pPr>
            <w:r>
              <w:rPr>
                <w:sz w:val="18"/>
              </w:rPr>
              <w:t>Group 10 ambient data + NASA setup</w:t>
            </w:r>
          </w:p>
        </w:tc>
        <w:tc>
          <w:tcPr>
            <w:tcW w:type="dxa" w:w="3744"/>
            <w:vAlign w:val="top"/>
            <w:tcMar>
              <w:top w:w="80" w:type="dxa"/>
              <w:start w:w="90" w:type="dxa"/>
              <w:bottom w:w="80" w:type="dxa"/>
              <w:end w:w="90" w:type="dxa"/>
            </w:tcMar>
          </w:tcPr>
          <w:p>
            <w:pPr>
              <w:spacing w:after="0"/>
            </w:pPr>
            <w:r>
              <w:rPr>
                <w:sz w:val="18"/>
              </w:rPr>
              <w:t>T3, P3, h3, s3 + compressor work requirement</w:t>
            </w:r>
          </w:p>
        </w:tc>
      </w:tr>
    </w:tbl>
    <w:p>
      <w:pPr>
        <w:spacing w:after="20"/>
        <w:widowControl w:val="1"/>
      </w:pPr>
    </w:p>
    <w:tbl>
      <w:tblPr>
        <w:tblW w:type="auto" w:w="0"/>
        <w:jc w:val="center"/>
        <w:tblLayout w:type="autofit"/>
        <w:tblLook w:firstColumn="1" w:firstRow="1" w:lastColumn="0" w:lastRow="0" w:noHBand="0" w:noVBand="1" w:val="04A0"/>
      </w:tblPr>
      <w:tblGrid>
        <w:gridCol w:w="9878"/>
      </w:tblGrid>
      <w:tr>
        <w:tc>
          <w:tcPr>
            <w:tcW w:type="dxa" w:w="9878"/>
            <w:shd w:fill="EAF3F8"/>
            <w:tcMar>
              <w:top w:w="120" w:type="dxa"/>
              <w:start w:w="150" w:type="dxa"/>
              <w:bottom w:w="120" w:type="dxa"/>
              <w:end w:w="150" w:type="dxa"/>
            </w:tcMar>
          </w:tcPr>
          <w:p>
            <w:r>
              <w:rPr>
                <w:b/>
                <w:color w:val="1F4E78"/>
              </w:rPr>
              <w:t>Part 1 goal</w:t>
            </w:r>
            <w:r>
              <w:br/>
              <w:t>Take ambient air at state 1, model the diffuser to state 2, then model the compressor to state 3. This section also establishes the common MATLAB/NASA framework that the rest of the project reuses.</w:t>
            </w:r>
          </w:p>
        </w:tc>
      </w:tr>
    </w:tbl>
    <w:p>
      <w:pPr>
        <w:spacing w:after="0"/>
        <w:widowControl w:val="1"/>
      </w:pPr>
    </w:p>
    <w:p>
      <w:pPr>
        <w:pStyle w:val="Heading2"/>
        <w:widowControl w:val="1"/>
      </w:pPr>
      <w:r>
        <w:t>3.1 State 1 - ambient inlet</w:t>
      </w:r>
    </w:p>
    <w:p>
      <w:pPr>
        <w:pStyle w:val="Equation"/>
        <w:widowControl w:val="1"/>
      </w:pPr>
      <w:r>
        <w:t>T1 = Tamb = 300 K</w:t>
      </w:r>
    </w:p>
    <w:p>
      <w:pPr>
        <w:pStyle w:val="Equation"/>
        <w:widowControl w:val="1"/>
      </w:pPr>
      <w:r>
        <w:t>P1 = Pamb = 100000 Pa</w:t>
      </w:r>
    </w:p>
    <w:p>
      <w:pPr>
        <w:pStyle w:val="Equation"/>
        <w:widowControl w:val="1"/>
      </w:pPr>
      <w:r>
        <w:t>v1 = 200 m/s</w:t>
      </w:r>
    </w:p>
    <w:p>
      <w:pPr>
        <w:widowControl w:val="1"/>
      </w:pPr>
      <w:r>
        <w:t>Use the NASA air-mixture enthalpy and entropy functions to establish h1 and the thermal entropy term at T1. State 1 should end with T1, P1, v1, h1 and the entropy information needed for the diffuser.</w:t>
      </w:r>
    </w:p>
    <w:p>
      <w:pPr>
        <w:pStyle w:val="Heading2"/>
        <w:widowControl w:val="1"/>
      </w:pPr>
      <w:r>
        <w:t>3.2 Diffuser 1→2</w:t>
      </w:r>
    </w:p>
    <w:p>
      <w:pPr>
        <w:widowControl w:val="1"/>
      </w:pPr>
      <w:r>
        <w:t>Physical idea: the diffuser slows the incoming air. Kinetic energy is converted into enthalpy, so temperature and pressure normally rise.</w:t>
      </w:r>
    </w:p>
    <w:p>
      <w:pPr>
        <w:pStyle w:val="Equation"/>
        <w:widowControl w:val="1"/>
      </w:pPr>
      <w:r>
        <w:t>h1 + v1²/2 = h2 + v2²/2</w:t>
      </w:r>
    </w:p>
    <w:p>
      <w:pPr>
        <w:widowControl w:val="1"/>
      </w:pPr>
      <w:r>
        <w:t>Under the starter-model assumption v2 ≈ 0:</w:t>
      </w:r>
    </w:p>
    <w:p>
      <w:pPr>
        <w:pStyle w:val="Equation"/>
        <w:widowControl w:val="1"/>
      </w:pPr>
      <w:r>
        <w:t>h2 = h1 + v1²/2</w:t>
      </w:r>
    </w:p>
    <w:p>
      <w:pPr>
        <w:widowControl w:val="1"/>
      </w:pPr>
      <w:r>
        <w:t>Then solve the NASA air enthalpy curve for T2:</w:t>
      </w:r>
    </w:p>
    <w:p>
      <w:pPr>
        <w:pStyle w:val="Equation"/>
        <w:widowControl w:val="1"/>
      </w:pPr>
      <w:r>
        <w:t>h_air(T2) = h2</w:t>
      </w:r>
    </w:p>
    <w:p>
      <w:pPr>
        <w:widowControl w:val="1"/>
      </w:pPr>
      <w:r>
        <w:t>The diffuser is treated as isentropic:</w:t>
      </w:r>
    </w:p>
    <w:p>
      <w:pPr>
        <w:pStyle w:val="Equation"/>
        <w:widowControl w:val="1"/>
      </w:pPr>
      <w:r>
        <w:t>s2 = s1</w:t>
      </w:r>
    </w:p>
    <w:p>
      <w:pPr>
        <w:pStyle w:val="Equation"/>
        <w:widowControl w:val="1"/>
      </w:pPr>
      <w:r>
        <w:t>s_T(T2) - s_T(T1) - R_air ln(P2/P1) = 0</w:t>
      </w:r>
    </w:p>
    <w:p>
      <w:pPr>
        <w:pStyle w:val="Equation"/>
        <w:widowControl w:val="1"/>
      </w:pPr>
      <w:r>
        <w:t>P2 = P1 exp[(s_T(T2)-s_T(T1))/R_air]</w:t>
      </w:r>
    </w:p>
    <w:p>
      <w:pPr>
        <w:widowControl w:val="1"/>
      </w:pPr>
      <w:r>
        <w:t>Expected Group 10 scale from the earlier check: roughly T2 ≈ 320 K and P2 ≈ 125 kPa. These are only sanity-check values; do not hard-code them.</w:t>
      </w:r>
    </w:p>
    <w:p>
      <w:pPr>
        <w:spacing w:after="50"/>
        <w:ind w:left="173" w:hanging="29"/>
        <w:widowControl w:val="1"/>
      </w:pPr>
      <w:r>
        <w:rPr>
          <w:rFonts w:ascii="DejaVu Sans" w:hAnsi="DejaVu Sans"/>
        </w:rPr>
        <w:t xml:space="preserve">☐ </w:t>
      </w:r>
      <w:r>
        <w:t>Energy residual for diffuser is near zero.</w:t>
      </w:r>
    </w:p>
    <w:p>
      <w:pPr>
        <w:spacing w:after="50"/>
        <w:ind w:left="173" w:hanging="29"/>
        <w:widowControl w:val="1"/>
      </w:pPr>
      <w:r>
        <w:rPr>
          <w:rFonts w:ascii="DejaVu Sans" w:hAnsi="DejaVu Sans"/>
        </w:rPr>
        <w:t xml:space="preserve">☐ </w:t>
      </w:r>
      <w:r>
        <w:t>T2 &gt; T1.</w:t>
      </w:r>
    </w:p>
    <w:p>
      <w:pPr>
        <w:spacing w:after="50"/>
        <w:ind w:left="173" w:hanging="29"/>
        <w:widowControl w:val="1"/>
      </w:pPr>
      <w:r>
        <w:rPr>
          <w:rFonts w:ascii="DejaVu Sans" w:hAnsi="DejaVu Sans"/>
        </w:rPr>
        <w:t xml:space="preserve">☐ </w:t>
      </w:r>
      <w:r>
        <w:t>P2 &gt; P1.</w:t>
      </w:r>
    </w:p>
    <w:p>
      <w:pPr>
        <w:spacing w:after="50"/>
        <w:ind w:left="173" w:hanging="29"/>
        <w:widowControl w:val="1"/>
      </w:pPr>
      <w:r>
        <w:rPr>
          <w:rFonts w:ascii="DejaVu Sans" w:hAnsi="DejaVu Sans"/>
        </w:rPr>
        <w:t xml:space="preserve">☐ </w:t>
      </w:r>
      <w:r>
        <w:t>The value h_air(T2) reproduces the calculated h2 within interpolation tolerance.</w:t>
      </w:r>
    </w:p>
    <w:p>
      <w:pPr>
        <w:pStyle w:val="Heading2"/>
        <w:widowControl w:val="1"/>
      </w:pPr>
      <w:r>
        <w:t>3.3 Compressor 2→3</w:t>
      </w:r>
    </w:p>
    <w:p>
      <w:pPr>
        <w:pStyle w:val="Equation"/>
        <w:widowControl w:val="1"/>
      </w:pPr>
      <w:r>
        <w:t>P3 = 9 P2</w:t>
      </w:r>
    </w:p>
    <w:p>
      <w:pPr>
        <w:widowControl w:val="1"/>
      </w:pPr>
      <w:r>
        <w:t>First find the ideal isentropic reference state 3s:</w:t>
      </w:r>
    </w:p>
    <w:p>
      <w:pPr>
        <w:pStyle w:val="Equation"/>
        <w:widowControl w:val="1"/>
      </w:pPr>
      <w:r>
        <w:t>s3s = s2</w:t>
      </w:r>
    </w:p>
    <w:p>
      <w:pPr>
        <w:pStyle w:val="Equation"/>
        <w:widowControl w:val="1"/>
      </w:pPr>
      <w:r>
        <w:t>s_T,3s = s_T,2 + R_air ln(P3/P2)</w:t>
      </w:r>
    </w:p>
    <w:p>
      <w:pPr>
        <w:widowControl w:val="1"/>
      </w:pPr>
      <w:r>
        <w:t>Invert the NASA air entropy curve to find T3s, then obtain h3s = h_air(T3s). For the actual compressor use the specified compressor isentropic efficiency from the official template/book:</w:t>
      </w:r>
    </w:p>
    <w:p>
      <w:pPr>
        <w:pStyle w:val="Equation"/>
        <w:widowControl w:val="1"/>
      </w:pPr>
      <w:r>
        <w:t>η_c = (h3s - h2)/(h3 - h2)</w:t>
      </w:r>
    </w:p>
    <w:p>
      <w:pPr>
        <w:pStyle w:val="Equation"/>
        <w:widowControl w:val="1"/>
      </w:pPr>
      <w:r>
        <w:t>h3 = h2 + (h3s - h2)/η_c</w:t>
      </w:r>
    </w:p>
    <w:p>
      <w:pPr>
        <w:widowControl w:val="1"/>
      </w:pPr>
      <w:r>
        <w:t>Finally invert h_air(T3)=h3 to get T3. Compute the compressor power requirement (magnitude):</w:t>
      </w:r>
    </w:p>
    <w:p>
      <w:pPr>
        <w:pStyle w:val="Equation"/>
        <w:widowControl w:val="1"/>
      </w:pPr>
      <w:r>
        <w:t>W_dot_c,in = m_dot_air (h3 - h2)</w:t>
      </w:r>
    </w:p>
    <w:tbl>
      <w:tblPr>
        <w:tblW w:type="auto" w:w="0"/>
        <w:jc w:val="center"/>
        <w:tblLayout w:type="autofit"/>
        <w:tblLook w:firstColumn="1" w:firstRow="1" w:lastColumn="0" w:lastRow="0" w:noHBand="0" w:noVBand="1" w:val="04A0"/>
      </w:tblPr>
      <w:tblGrid>
        <w:gridCol w:w="9878"/>
      </w:tblGrid>
      <w:tr>
        <w:tc>
          <w:tcPr>
            <w:tcW w:type="dxa" w:w="9878"/>
            <w:shd w:fill="FFF2CC"/>
            <w:tcMar>
              <w:top w:w="120" w:type="dxa"/>
              <w:start w:w="150" w:type="dxa"/>
              <w:bottom w:w="120" w:type="dxa"/>
              <w:end w:w="150" w:type="dxa"/>
            </w:tcMar>
          </w:tcPr>
          <w:p>
            <w:r>
              <w:rPr>
                <w:b/>
                <w:color w:val="1F4E78"/>
              </w:rPr>
              <w:t>Do not finalize this section until η_c is located</w:t>
            </w:r>
            <w:r>
              <w:br/>
              <w:t>The lecture says component isentropic efficiencies are given, but the numerical value is not in this working document. Find the exact compressor efficiency in the current template/book/Canvas material.</w:t>
            </w:r>
          </w:p>
        </w:tc>
      </w:tr>
    </w:tbl>
    <w:p>
      <w:pPr>
        <w:spacing w:after="0"/>
        <w:widowControl w:val="1"/>
      </w:pPr>
    </w:p>
    <w:p>
      <w:pPr>
        <w:pStyle w:val="Heading2"/>
        <w:widowControl w:val="1"/>
      </w:pPr>
      <w:r>
        <w:t>3.4 Part 1 handoff</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024"/>
            <w:shd w:fill="1F4E78"/>
            <w:vAlign w:val="center"/>
            <w:tcMar>
              <w:top w:w="80" w:type="dxa"/>
              <w:start w:w="90" w:type="dxa"/>
              <w:bottom w:w="80" w:type="dxa"/>
              <w:end w:w="90" w:type="dxa"/>
            </w:tcMar>
          </w:tcPr>
          <w:p>
            <w:pPr>
              <w:jc w:val="center"/>
            </w:pPr>
            <w:r>
              <w:rPr>
                <w:b/>
                <w:color w:val="FFFFFF"/>
                <w:sz w:val="18"/>
              </w:rPr>
              <w:t>Quantity</w:t>
            </w:r>
          </w:p>
        </w:tc>
        <w:tc>
          <w:tcPr>
            <w:tcW w:type="dxa" w:w="2448"/>
            <w:shd w:fill="1F4E78"/>
            <w:vAlign w:val="center"/>
            <w:tcMar>
              <w:top w:w="80" w:type="dxa"/>
              <w:start w:w="90" w:type="dxa"/>
              <w:bottom w:w="80" w:type="dxa"/>
              <w:end w:w="90" w:type="dxa"/>
            </w:tcMar>
          </w:tcPr>
          <w:p>
            <w:pPr>
              <w:jc w:val="center"/>
            </w:pPr>
            <w:r>
              <w:rPr>
                <w:b/>
                <w:color w:val="FFFFFF"/>
                <w:sz w:val="18"/>
              </w:rPr>
              <w:t>Pass to</w:t>
            </w:r>
          </w:p>
        </w:tc>
        <w:tc>
          <w:tcPr>
            <w:tcW w:type="dxa" w:w="4320"/>
            <w:shd w:fill="1F4E78"/>
            <w:vAlign w:val="center"/>
            <w:tcMar>
              <w:top w:w="80" w:type="dxa"/>
              <w:start w:w="90" w:type="dxa"/>
              <w:bottom w:w="80" w:type="dxa"/>
              <w:end w:w="90" w:type="dxa"/>
            </w:tcMar>
          </w:tcPr>
          <w:p>
            <w:pPr>
              <w:jc w:val="center"/>
            </w:pPr>
            <w:r>
              <w:rPr>
                <w:b/>
                <w:color w:val="FFFFFF"/>
                <w:sz w:val="18"/>
              </w:rPr>
              <w:t>Why it is needed</w:t>
            </w:r>
          </w:p>
        </w:tc>
      </w:tr>
      <w:tr>
        <w:tc>
          <w:tcPr>
            <w:tcW w:type="dxa" w:w="3024"/>
            <w:vAlign w:val="top"/>
            <w:tcMar>
              <w:top w:w="80" w:type="dxa"/>
              <w:start w:w="90" w:type="dxa"/>
              <w:bottom w:w="80" w:type="dxa"/>
              <w:end w:w="90" w:type="dxa"/>
            </w:tcMar>
          </w:tcPr>
          <w:p>
            <w:pPr>
              <w:spacing w:after="0"/>
            </w:pPr>
            <w:r>
              <w:rPr>
                <w:sz w:val="18"/>
              </w:rPr>
              <w:t>T3, P3, h3, s3</w:t>
            </w:r>
          </w:p>
        </w:tc>
        <w:tc>
          <w:tcPr>
            <w:tcW w:type="dxa" w:w="2448"/>
            <w:vAlign w:val="top"/>
            <w:tcMar>
              <w:top w:w="80" w:type="dxa"/>
              <w:start w:w="90" w:type="dxa"/>
              <w:bottom w:w="80" w:type="dxa"/>
              <w:end w:w="90" w:type="dxa"/>
            </w:tcMar>
          </w:tcPr>
          <w:p>
            <w:pPr>
              <w:spacing w:after="0"/>
            </w:pPr>
            <w:r>
              <w:rPr>
                <w:sz w:val="18"/>
              </w:rPr>
              <w:t>Part 2</w:t>
            </w:r>
          </w:p>
        </w:tc>
        <w:tc>
          <w:tcPr>
            <w:tcW w:type="dxa" w:w="4320"/>
            <w:vAlign w:val="top"/>
            <w:tcMar>
              <w:top w:w="80" w:type="dxa"/>
              <w:start w:w="90" w:type="dxa"/>
              <w:bottom w:w="80" w:type="dxa"/>
              <w:end w:w="90" w:type="dxa"/>
            </w:tcMar>
          </w:tcPr>
          <w:p>
            <w:pPr>
              <w:spacing w:after="0"/>
            </w:pPr>
            <w:r>
              <w:rPr>
                <w:sz w:val="18"/>
              </w:rPr>
              <w:t>Combustor inlet state</w:t>
            </w:r>
          </w:p>
        </w:tc>
      </w:tr>
      <w:tr>
        <w:tc>
          <w:tcPr>
            <w:tcW w:type="dxa" w:w="3024"/>
            <w:vAlign w:val="top"/>
            <w:tcMar>
              <w:top w:w="80" w:type="dxa"/>
              <w:start w:w="90" w:type="dxa"/>
              <w:bottom w:w="80" w:type="dxa"/>
              <w:end w:w="90" w:type="dxa"/>
            </w:tcMar>
          </w:tcPr>
          <w:p>
            <w:pPr>
              <w:spacing w:after="0"/>
            </w:pPr>
            <w:r>
              <w:rPr>
                <w:sz w:val="18"/>
              </w:rPr>
              <w:t>m_dot_air</w:t>
            </w:r>
          </w:p>
        </w:tc>
        <w:tc>
          <w:tcPr>
            <w:tcW w:type="dxa" w:w="2448"/>
            <w:vAlign w:val="top"/>
            <w:tcMar>
              <w:top w:w="80" w:type="dxa"/>
              <w:start w:w="90" w:type="dxa"/>
              <w:bottom w:w="80" w:type="dxa"/>
              <w:end w:w="90" w:type="dxa"/>
            </w:tcMar>
          </w:tcPr>
          <w:p>
            <w:pPr>
              <w:spacing w:after="0"/>
            </w:pPr>
            <w:r>
              <w:rPr>
                <w:sz w:val="18"/>
              </w:rPr>
              <w:t>Part 2 and Part 3</w:t>
            </w:r>
          </w:p>
        </w:tc>
        <w:tc>
          <w:tcPr>
            <w:tcW w:type="dxa" w:w="4320"/>
            <w:vAlign w:val="top"/>
            <w:tcMar>
              <w:top w:w="80" w:type="dxa"/>
              <w:start w:w="90" w:type="dxa"/>
              <w:bottom w:w="80" w:type="dxa"/>
              <w:end w:w="90" w:type="dxa"/>
            </w:tcMar>
          </w:tcPr>
          <w:p>
            <w:pPr>
              <w:spacing w:after="0"/>
            </w:pPr>
            <w:r>
              <w:rPr>
                <w:sz w:val="18"/>
              </w:rPr>
              <w:t>Combustor mass balance and compressor/turbine shaft balance</w:t>
            </w:r>
          </w:p>
        </w:tc>
      </w:tr>
      <w:tr>
        <w:tc>
          <w:tcPr>
            <w:tcW w:type="dxa" w:w="3024"/>
            <w:vAlign w:val="top"/>
            <w:tcMar>
              <w:top w:w="80" w:type="dxa"/>
              <w:start w:w="90" w:type="dxa"/>
              <w:bottom w:w="80" w:type="dxa"/>
              <w:end w:w="90" w:type="dxa"/>
            </w:tcMar>
          </w:tcPr>
          <w:p>
            <w:pPr>
              <w:spacing w:after="0"/>
            </w:pPr>
            <w:r>
              <w:rPr>
                <w:sz w:val="18"/>
              </w:rPr>
              <w:t>h2, h3 or W_dot_c,in</w:t>
            </w:r>
          </w:p>
        </w:tc>
        <w:tc>
          <w:tcPr>
            <w:tcW w:type="dxa" w:w="2448"/>
            <w:vAlign w:val="top"/>
            <w:tcMar>
              <w:top w:w="80" w:type="dxa"/>
              <w:start w:w="90" w:type="dxa"/>
              <w:bottom w:w="80" w:type="dxa"/>
              <w:end w:w="90" w:type="dxa"/>
            </w:tcMar>
          </w:tcPr>
          <w:p>
            <w:pPr>
              <w:spacing w:after="0"/>
            </w:pPr>
            <w:r>
              <w:rPr>
                <w:sz w:val="18"/>
              </w:rPr>
              <w:t>Part 3</w:t>
            </w:r>
          </w:p>
        </w:tc>
        <w:tc>
          <w:tcPr>
            <w:tcW w:type="dxa" w:w="4320"/>
            <w:vAlign w:val="top"/>
            <w:tcMar>
              <w:top w:w="80" w:type="dxa"/>
              <w:start w:w="90" w:type="dxa"/>
              <w:bottom w:w="80" w:type="dxa"/>
              <w:end w:w="90" w:type="dxa"/>
            </w:tcMar>
          </w:tcPr>
          <w:p>
            <w:pPr>
              <w:spacing w:after="0"/>
            </w:pPr>
            <w:r>
              <w:rPr>
                <w:sz w:val="18"/>
              </w:rPr>
              <w:t>Turbine must drive the compressor</w:t>
            </w:r>
          </w:p>
        </w:tc>
      </w:tr>
      <w:tr>
        <w:tc>
          <w:tcPr>
            <w:tcW w:type="dxa" w:w="3024"/>
            <w:vAlign w:val="top"/>
            <w:tcMar>
              <w:top w:w="80" w:type="dxa"/>
              <w:start w:w="90" w:type="dxa"/>
              <w:bottom w:w="80" w:type="dxa"/>
              <w:end w:w="90" w:type="dxa"/>
            </w:tcMar>
          </w:tcPr>
          <w:p>
            <w:pPr>
              <w:spacing w:after="0"/>
            </w:pPr>
            <w:r>
              <w:rPr>
                <w:sz w:val="18"/>
              </w:rPr>
              <w:t>Y_air + NASA arrays</w:t>
            </w:r>
          </w:p>
        </w:tc>
        <w:tc>
          <w:tcPr>
            <w:tcW w:type="dxa" w:w="2448"/>
            <w:vAlign w:val="top"/>
            <w:tcMar>
              <w:top w:w="80" w:type="dxa"/>
              <w:start w:w="90" w:type="dxa"/>
              <w:bottom w:w="80" w:type="dxa"/>
              <w:end w:w="90" w:type="dxa"/>
            </w:tcMar>
          </w:tcPr>
          <w:p>
            <w:pPr>
              <w:spacing w:after="0"/>
            </w:pPr>
            <w:r>
              <w:rPr>
                <w:sz w:val="18"/>
              </w:rPr>
              <w:t>Part 2</w:t>
            </w:r>
          </w:p>
        </w:tc>
        <w:tc>
          <w:tcPr>
            <w:tcW w:type="dxa" w:w="4320"/>
            <w:vAlign w:val="top"/>
            <w:tcMar>
              <w:top w:w="80" w:type="dxa"/>
              <w:start w:w="90" w:type="dxa"/>
              <w:bottom w:w="80" w:type="dxa"/>
              <w:end w:w="90" w:type="dxa"/>
            </w:tcMar>
          </w:tcPr>
          <w:p>
            <w:pPr>
              <w:spacing w:after="0"/>
            </w:pPr>
            <w:r>
              <w:rPr>
                <w:sz w:val="18"/>
              </w:rPr>
              <w:t>Reactant mixture and common property infrastructure</w:t>
            </w:r>
          </w:p>
        </w:tc>
      </w:tr>
    </w:tbl>
    <w:p>
      <w:pPr>
        <w:spacing w:after="20"/>
        <w:widowControl w:val="1"/>
      </w:pPr>
    </w:p>
    <w:tbl>
      <w:tblPr>
        <w:tblW w:type="auto" w:w="0"/>
        <w:jc w:val="center"/>
        <w:tblLayout w:type="autofit"/>
        <w:tblLook w:firstColumn="1" w:firstRow="1" w:lastColumn="0" w:lastRow="0" w:noHBand="0" w:noVBand="1" w:val="04A0"/>
      </w:tblPr>
      <w:tblGrid>
        <w:gridCol w:w="9878"/>
      </w:tblGrid>
      <w:tr>
        <w:tc>
          <w:tcPr>
            <w:tcW w:type="dxa" w:w="9878"/>
            <w:shd w:fill="E2F0D9"/>
            <w:tcMar>
              <w:top w:w="120" w:type="dxa"/>
              <w:start w:w="150" w:type="dxa"/>
              <w:bottom w:w="120" w:type="dxa"/>
              <w:end w:w="150" w:type="dxa"/>
            </w:tcMar>
          </w:tcPr>
          <w:p>
            <w:r>
              <w:rPr>
                <w:b/>
                <w:color w:val="1F4E78"/>
              </w:rPr>
              <w:t>Part 1 definition of done</w:t>
            </w:r>
            <w:r>
              <w:br/>
              <w:t>The code runs from the start of the script through state 3 without manual intermediate inputs; the diffuser and compressor checks pass; and the outputs above are ready for direct use by Parts 2 and 3.</w:t>
            </w:r>
          </w:p>
        </w:tc>
      </w:tr>
    </w:tbl>
    <w:p>
      <w:pPr>
        <w:spacing w:after="0"/>
        <w:widowControl w:val="1"/>
      </w:pPr>
    </w:p>
    <w:p>
      <w:pPr>
        <w:widowControl w:val="1"/>
      </w:pPr>
      <w:r>
        <w:br w:type="page"/>
      </w:r>
    </w:p>
    <w:p>
      <w:pPr>
        <w:pStyle w:val="Heading1"/>
        <w:widowControl w:val="1"/>
      </w:pPr>
      <w:r>
        <w:t>4. Part 2 - Combustion chemistry and combustor (state 3→4)</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2160"/>
            <w:shd w:fill="1F4E78"/>
            <w:vAlign w:val="center"/>
            <w:tcMar>
              <w:top w:w="80" w:type="dxa"/>
              <w:start w:w="90" w:type="dxa"/>
              <w:bottom w:w="80" w:type="dxa"/>
              <w:end w:w="90" w:type="dxa"/>
            </w:tcMar>
          </w:tcPr>
          <w:p>
            <w:pPr>
              <w:jc w:val="center"/>
            </w:pPr>
            <w:r>
              <w:rPr>
                <w:b/>
                <w:color w:val="FFFFFF"/>
                <w:sz w:val="18"/>
              </w:rPr>
              <w:t>Owner</w:t>
            </w:r>
          </w:p>
        </w:tc>
        <w:tc>
          <w:tcPr>
            <w:tcW w:type="dxa" w:w="3024"/>
            <w:shd w:fill="1F4E78"/>
            <w:vAlign w:val="center"/>
            <w:tcMar>
              <w:top w:w="80" w:type="dxa"/>
              <w:start w:w="90" w:type="dxa"/>
              <w:bottom w:w="80" w:type="dxa"/>
              <w:end w:w="90" w:type="dxa"/>
            </w:tcMar>
          </w:tcPr>
          <w:p>
            <w:pPr>
              <w:jc w:val="center"/>
            </w:pPr>
            <w:r>
              <w:rPr>
                <w:b/>
                <w:color w:val="FFFFFF"/>
                <w:sz w:val="18"/>
              </w:rPr>
              <w:t>Status</w:t>
            </w:r>
          </w:p>
        </w:tc>
        <w:tc>
          <w:tcPr>
            <w:tcW w:type="dxa" w:w="3168"/>
            <w:shd w:fill="1F4E78"/>
            <w:vAlign w:val="center"/>
            <w:tcMar>
              <w:top w:w="80" w:type="dxa"/>
              <w:start w:w="90" w:type="dxa"/>
              <w:bottom w:w="80" w:type="dxa"/>
              <w:end w:w="90" w:type="dxa"/>
            </w:tcMar>
          </w:tcPr>
          <w:p>
            <w:pPr>
              <w:jc w:val="center"/>
            </w:pPr>
            <w:r>
              <w:rPr>
                <w:b/>
                <w:color w:val="FFFFFF"/>
                <w:sz w:val="18"/>
              </w:rPr>
              <w:t>Start input</w:t>
            </w:r>
          </w:p>
        </w:tc>
        <w:tc>
          <w:tcPr>
            <w:tcW w:type="dxa" w:w="3888"/>
            <w:shd w:fill="1F4E78"/>
            <w:vAlign w:val="center"/>
            <w:tcMar>
              <w:top w:w="80" w:type="dxa"/>
              <w:start w:w="90" w:type="dxa"/>
              <w:bottom w:w="80" w:type="dxa"/>
              <w:end w:w="90" w:type="dxa"/>
            </w:tcMar>
          </w:tcPr>
          <w:p>
            <w:pPr>
              <w:jc w:val="center"/>
            </w:pPr>
            <w:r>
              <w:rPr>
                <w:b/>
                <w:color w:val="FFFFFF"/>
                <w:sz w:val="18"/>
              </w:rPr>
              <w:t>End output</w:t>
            </w:r>
          </w:p>
        </w:tc>
      </w:tr>
      <w:tr>
        <w:tc>
          <w:tcPr>
            <w:tcW w:type="dxa" w:w="2160"/>
            <w:vAlign w:val="top"/>
            <w:tcMar>
              <w:top w:w="80" w:type="dxa"/>
              <w:start w:w="90" w:type="dxa"/>
              <w:bottom w:w="80" w:type="dxa"/>
              <w:end w:w="90" w:type="dxa"/>
            </w:tcMar>
          </w:tcPr>
          <w:p>
            <w:pPr>
              <w:spacing w:after="0"/>
            </w:pPr>
            <w:r>
              <w:rPr>
                <w:sz w:val="18"/>
              </w:rPr>
              <w:t>________________</w:t>
            </w:r>
          </w:p>
        </w:tc>
        <w:tc>
          <w:tcPr>
            <w:tcW w:type="dxa" w:w="3024"/>
            <w:vAlign w:val="top"/>
            <w:tcMar>
              <w:top w:w="80" w:type="dxa"/>
              <w:start w:w="90" w:type="dxa"/>
              <w:bottom w:w="80" w:type="dxa"/>
              <w:end w:w="90" w:type="dxa"/>
            </w:tcMar>
          </w:tcPr>
          <w:p>
            <w:pPr>
              <w:spacing w:after="0"/>
            </w:pPr>
            <w:r>
              <w:rPr>
                <w:sz w:val="18"/>
              </w:rPr>
              <w:t>☐ Not started  ☐ In progress  ☐ Done</w:t>
            </w:r>
          </w:p>
        </w:tc>
        <w:tc>
          <w:tcPr>
            <w:tcW w:type="dxa" w:w="3168"/>
            <w:vAlign w:val="top"/>
            <w:tcMar>
              <w:top w:w="80" w:type="dxa"/>
              <w:start w:w="90" w:type="dxa"/>
              <w:bottom w:w="80" w:type="dxa"/>
              <w:end w:w="90" w:type="dxa"/>
            </w:tcMar>
          </w:tcPr>
          <w:p>
            <w:pPr>
              <w:spacing w:after="0"/>
            </w:pPr>
            <w:r>
              <w:rPr>
                <w:sz w:val="18"/>
              </w:rPr>
              <w:t>State 3 + H2 fuel + AF</w:t>
            </w:r>
          </w:p>
        </w:tc>
        <w:tc>
          <w:tcPr>
            <w:tcW w:type="dxa" w:w="3888"/>
            <w:vAlign w:val="top"/>
            <w:tcMar>
              <w:top w:w="80" w:type="dxa"/>
              <w:start w:w="90" w:type="dxa"/>
              <w:bottom w:w="80" w:type="dxa"/>
              <w:end w:w="90" w:type="dxa"/>
            </w:tcMar>
          </w:tcPr>
          <w:p>
            <w:pPr>
              <w:spacing w:after="0"/>
            </w:pPr>
            <w:r>
              <w:rPr>
                <w:sz w:val="18"/>
              </w:rPr>
              <w:t>T4, P4, h4, s4, Y_products, m_dot_products</w:t>
            </w:r>
          </w:p>
        </w:tc>
      </w:tr>
    </w:tbl>
    <w:p>
      <w:pPr>
        <w:spacing w:after="20"/>
        <w:widowControl w:val="1"/>
      </w:pPr>
    </w:p>
    <w:tbl>
      <w:tblPr>
        <w:tblW w:type="auto" w:w="0"/>
        <w:jc w:val="center"/>
        <w:tblLayout w:type="autofit"/>
        <w:tblLook w:firstColumn="1" w:firstRow="1" w:lastColumn="0" w:lastRow="0" w:noHBand="0" w:noVBand="1" w:val="04A0"/>
      </w:tblPr>
      <w:tblGrid>
        <w:gridCol w:w="9878"/>
      </w:tblGrid>
      <w:tr>
        <w:tc>
          <w:tcPr>
            <w:tcW w:type="dxa" w:w="9878"/>
            <w:shd w:fill="EAF3F8"/>
            <w:tcMar>
              <w:top w:w="120" w:type="dxa"/>
              <w:start w:w="150" w:type="dxa"/>
              <w:bottom w:w="120" w:type="dxa"/>
              <w:end w:w="150" w:type="dxa"/>
            </w:tcMar>
          </w:tcPr>
          <w:p>
            <w:r>
              <w:rPr>
                <w:b/>
                <w:color w:val="1F4E78"/>
              </w:rPr>
              <w:t>Part 2 goal</w:t>
            </w:r>
            <w:r>
              <w:br/>
              <w:t>Determine what the gas becomes when H2 burns in the compressed air, then use a steady-flow energy balance with NASA enthalpies to calculate the combustor exit temperature T4. This is the core reacting-system section of the project.</w:t>
            </w:r>
          </w:p>
        </w:tc>
      </w:tr>
    </w:tbl>
    <w:p>
      <w:pPr>
        <w:spacing w:after="0"/>
        <w:widowControl w:val="1"/>
      </w:pPr>
    </w:p>
    <w:p>
      <w:pPr>
        <w:pStyle w:val="Heading2"/>
        <w:widowControl w:val="1"/>
      </w:pPr>
      <w:r>
        <w:t>4.1 Mass flows</w:t>
      </w:r>
    </w:p>
    <w:p>
      <w:pPr>
        <w:pStyle w:val="Equation"/>
        <w:widowControl w:val="1"/>
      </w:pPr>
      <w:r>
        <w:t>m_dot_air = AF · m_dot_f = 118.5636 kg/s</w:t>
      </w:r>
    </w:p>
    <w:p>
      <w:pPr>
        <w:pStyle w:val="Equation"/>
        <w:widowControl w:val="1"/>
      </w:pPr>
      <w:r>
        <w:t>m_dot_products = m_dot_air + m_dot_f = 119.1436 kg/s</w:t>
      </w:r>
    </w:p>
    <w:p>
      <w:pPr>
        <w:widowControl w:val="1"/>
      </w:pPr>
      <w:r>
        <w:t>Part 2 receives the exact state-3 values from Part 1. Never type a copied T3 or h3 value manually into this section.</w:t>
      </w:r>
    </w:p>
    <w:p>
      <w:pPr>
        <w:pStyle w:val="Heading2"/>
        <w:widowControl w:val="1"/>
      </w:pPr>
      <w:r>
        <w:t>4.2 Reaction and product composition</w:t>
      </w:r>
    </w:p>
    <w:p>
      <w:pPr>
        <w:pStyle w:val="Equation"/>
        <w:widowControl w:val="1"/>
      </w:pPr>
      <w:r>
        <w:t>H2 + 1/2 O2 → H2O</w:t>
      </w:r>
    </w:p>
    <w:p>
      <w:pPr>
        <w:widowControl w:val="1"/>
      </w:pPr>
      <w:r>
        <w:t>Nitrogen passes through in the simplified model. Because the fuel contains no carbon, CO2 remains zero for this H2 case. With the high air-to-fuel ratio there should be excess oxygen in the products.</w:t>
      </w:r>
    </w:p>
    <w:p>
      <w:pPr>
        <w:spacing w:after="50"/>
        <w:ind w:left="173" w:hanging="29"/>
        <w:widowControl w:val="1"/>
      </w:pPr>
      <w:r>
        <w:rPr>
          <w:rFonts w:ascii="DejaVu Sans" w:hAnsi="DejaVu Sans"/>
        </w:rPr>
        <w:t xml:space="preserve">☐ </w:t>
      </w:r>
      <w:r>
        <w:t>Use species molecular masses from SpS/database, not memorized rounded values if avoidable.</w:t>
      </w:r>
    </w:p>
    <w:p>
      <w:pPr>
        <w:spacing w:after="50"/>
        <w:ind w:left="173" w:hanging="29"/>
        <w:widowControl w:val="1"/>
      </w:pPr>
      <w:r>
        <w:rPr>
          <w:rFonts w:ascii="DejaVu Sans" w:hAnsi="DejaVu Sans"/>
        </w:rPr>
        <w:t xml:space="preserve">☐ </w:t>
      </w:r>
      <w:r>
        <w:t>Calculate O2 available in incoming air.</w:t>
      </w:r>
    </w:p>
    <w:p>
      <w:pPr>
        <w:spacing w:after="50"/>
        <w:ind w:left="173" w:hanging="29"/>
        <w:widowControl w:val="1"/>
      </w:pPr>
      <w:r>
        <w:rPr>
          <w:rFonts w:ascii="DejaVu Sans" w:hAnsi="DejaVu Sans"/>
        </w:rPr>
        <w:t xml:space="preserve">☐ </w:t>
      </w:r>
      <w:r>
        <w:t>Calculate O2 required by 0.58 kg/s H2.</w:t>
      </w:r>
    </w:p>
    <w:p>
      <w:pPr>
        <w:spacing w:after="50"/>
        <w:ind w:left="173" w:hanging="29"/>
        <w:widowControl w:val="1"/>
      </w:pPr>
      <w:r>
        <w:rPr>
          <w:rFonts w:ascii="DejaVu Sans" w:hAnsi="DejaVu Sans"/>
        </w:rPr>
        <w:t xml:space="preserve">☐ </w:t>
      </w:r>
      <w:r>
        <w:t>Calculate remaining O2 after reaction.</w:t>
      </w:r>
    </w:p>
    <w:p>
      <w:pPr>
        <w:spacing w:after="50"/>
        <w:ind w:left="173" w:hanging="29"/>
        <w:widowControl w:val="1"/>
      </w:pPr>
      <w:r>
        <w:rPr>
          <w:rFonts w:ascii="DejaVu Sans" w:hAnsi="DejaVu Sans"/>
        </w:rPr>
        <w:t xml:space="preserve">☐ </w:t>
      </w:r>
      <w:r>
        <w:t>Calculate H2O formed.</w:t>
      </w:r>
    </w:p>
    <w:p>
      <w:pPr>
        <w:spacing w:after="50"/>
        <w:ind w:left="173" w:hanging="29"/>
        <w:widowControl w:val="1"/>
      </w:pPr>
      <w:r>
        <w:rPr>
          <w:rFonts w:ascii="DejaVu Sans" w:hAnsi="DejaVu Sans"/>
        </w:rPr>
        <w:t xml:space="preserve">☐ </w:t>
      </w:r>
      <w:r>
        <w:t>Carry N2 through unchanged.</w:t>
      </w:r>
    </w:p>
    <w:p>
      <w:pPr>
        <w:spacing w:after="50"/>
        <w:ind w:left="173" w:hanging="29"/>
        <w:widowControl w:val="1"/>
      </w:pPr>
      <w:r>
        <w:rPr>
          <w:rFonts w:ascii="DejaVu Sans" w:hAnsi="DejaVu Sans"/>
        </w:rPr>
        <w:t xml:space="preserve">☐ </w:t>
      </w:r>
      <w:r>
        <w:t>Build product mole fractions X_products and mass fractions Y_products in the agreed species order.</w:t>
      </w:r>
    </w:p>
    <w:p>
      <w:pPr>
        <w:spacing w:after="50"/>
        <w:ind w:left="173" w:hanging="29"/>
        <w:widowControl w:val="1"/>
      </w:pPr>
      <w:r>
        <w:rPr>
          <w:rFonts w:ascii="DejaVu Sans" w:hAnsi="DejaVu Sans"/>
        </w:rPr>
        <w:t xml:space="preserve">☐ </w:t>
      </w:r>
      <w:r>
        <w:t>Verify ΣX_products = 1 and ΣY_products = 1.</w:t>
      </w:r>
    </w:p>
    <w:p>
      <w:pPr>
        <w:spacing w:after="50"/>
        <w:ind w:left="173" w:hanging="29"/>
        <w:widowControl w:val="1"/>
      </w:pPr>
      <w:r>
        <w:rPr>
          <w:rFonts w:ascii="DejaVu Sans" w:hAnsi="DejaVu Sans"/>
        </w:rPr>
        <w:t xml:space="preserve">☐ </w:t>
      </w:r>
      <w:r>
        <w:t>Verify total product mass flow equals m_dot_air + m_dot_f.</w:t>
      </w:r>
    </w:p>
    <w:p>
      <w:pPr>
        <w:spacing w:after="50"/>
        <w:ind w:left="173" w:hanging="29"/>
        <w:widowControl w:val="1"/>
      </w:pPr>
      <w:r>
        <w:rPr>
          <w:rFonts w:ascii="DejaVu Sans" w:hAnsi="DejaVu Sans"/>
        </w:rPr>
        <w:t xml:space="preserve">☐ </w:t>
      </w:r>
      <w:r>
        <w:t>Verify elemental H, O and N balances.</w:t>
      </w:r>
    </w:p>
    <w:p>
      <w:pPr>
        <w:widowControl w:val="1"/>
      </w:pPr>
      <w:r>
        <w:t>The product mass-fraction vector should have the form:</w:t>
      </w:r>
    </w:p>
    <w:p>
      <w:pPr>
        <w:pStyle w:val="Equation"/>
        <w:widowControl w:val="1"/>
      </w:pPr>
      <w:r>
        <w:t>Y_products = [0, Y_O2, 0, Y_H2O, Y_N2]</w:t>
      </w:r>
    </w:p>
    <w:p>
      <w:pPr>
        <w:widowControl w:val="1"/>
      </w:pPr>
      <w:r>
        <w:t>Earlier rough calculations gave approximately [0, 0.193, 0, 0.0435, 0.7635]. Use this only as a sanity check; calculate the final vector from database molecular masses.</w:t>
      </w:r>
    </w:p>
    <w:p>
      <w:pPr>
        <w:pStyle w:val="Heading2"/>
        <w:widowControl w:val="1"/>
      </w:pPr>
      <w:r>
        <w:t>4.3 Build product NASA properties</w:t>
      </w:r>
    </w:p>
    <w:p>
      <w:pPr>
        <w:pStyle w:val="Equation"/>
        <w:widowControl w:val="1"/>
      </w:pPr>
      <w:r>
        <w:t>h_products(T) = Σ Y_i,products h_i(T)</w:t>
      </w:r>
    </w:p>
    <w:p>
      <w:pPr>
        <w:pStyle w:val="Equation"/>
        <w:widowControl w:val="1"/>
      </w:pPr>
      <w:r>
        <w:t>s_T,products(T) = Σ Y_i,products s_T,i(T)</w:t>
      </w:r>
    </w:p>
    <w:p>
      <w:pPr>
        <w:widowControl w:val="1"/>
      </w:pPr>
      <w:r>
        <w:t>In MATLAB this is conceptually the same as the air mixture, but with Yprod instead of Yair. From state 4 onward, the turbine and nozzle must use the product-mixture curves.</w:t>
      </w:r>
    </w:p>
    <w:p>
      <w:pPr>
        <w:pStyle w:val="Heading2"/>
        <w:widowControl w:val="1"/>
      </w:pPr>
      <w:r>
        <w:t>4.4 Combustor energy balance and T4</w:t>
      </w:r>
    </w:p>
    <w:p>
      <w:pPr>
        <w:widowControl w:val="1"/>
      </w:pPr>
      <w:r>
        <w:t>For a steady combustor with no shaft work and under the heat-loss/KE/PE assumptions specified by the official model, the central balance is:</w:t>
      </w:r>
    </w:p>
    <w:p>
      <w:pPr>
        <w:pStyle w:val="Equation"/>
        <w:widowControl w:val="1"/>
      </w:pPr>
      <w:r>
        <w:t>m_dot_air h_air,3 + m_dot_f h_fuel,in = m_dot_products h_products,4</w:t>
      </w:r>
    </w:p>
    <w:p>
      <w:pPr>
        <w:widowControl w:val="1"/>
      </w:pPr>
      <w:r>
        <w:t>Therefore the target outlet specific enthalpy is:</w:t>
      </w:r>
    </w:p>
    <w:p>
      <w:pPr>
        <w:pStyle w:val="Equation"/>
        <w:widowControl w:val="1"/>
      </w:pPr>
      <w:r>
        <w:t>h4,target = [m_dot_air h3 + m_dot_f h_fuel,in] / m_dot_products</w:t>
      </w:r>
    </w:p>
    <w:p>
      <w:pPr>
        <w:widowControl w:val="1"/>
      </w:pPr>
      <w:r>
        <w:t>Then solve the product enthalpy curve for temperature:</w:t>
      </w:r>
    </w:p>
    <w:p>
      <w:pPr>
        <w:pStyle w:val="Equation"/>
        <w:widowControl w:val="1"/>
      </w:pPr>
      <w:r>
        <w:t>h_products(T4) = h4,target</w:t>
      </w:r>
    </w:p>
    <w:tbl>
      <w:tblPr>
        <w:tblW w:type="auto" w:w="0"/>
        <w:jc w:val="center"/>
        <w:tblLayout w:type="autofit"/>
        <w:tblLook w:firstColumn="1" w:firstRow="1" w:lastColumn="0" w:lastRow="0" w:noHBand="0" w:noVBand="1" w:val="04A0"/>
      </w:tblPr>
      <w:tblGrid>
        <w:gridCol w:w="9878"/>
      </w:tblGrid>
      <w:tr>
        <w:tc>
          <w:tcPr>
            <w:tcW w:type="dxa" w:w="9878"/>
            <w:shd w:fill="D9EAF7"/>
            <w:tcMar>
              <w:top w:w="120" w:type="dxa"/>
              <w:start w:w="150" w:type="dxa"/>
              <w:bottom w:w="120" w:type="dxa"/>
              <w:end w:w="150" w:type="dxa"/>
            </w:tcMar>
          </w:tcPr>
          <w:p>
            <w:r>
              <w:rPr>
                <w:b/>
                <w:color w:val="1F4E78"/>
              </w:rPr>
              <w:t>Why there is no extra LHV term</w:t>
            </w:r>
            <w:r>
              <w:br/>
              <w:t>NASA species enthalpies include the chemical formation-enthalpy contribution. The chemical energy difference between reactants and products is therefore already present in the enthalpy balance. Adding a separate fuel LHV on top of those full NASA enthalpies can double-count chemical energy.</w:t>
            </w:r>
          </w:p>
        </w:tc>
      </w:tr>
    </w:tbl>
    <w:p>
      <w:pPr>
        <w:spacing w:after="0"/>
        <w:widowControl w:val="1"/>
      </w:pPr>
    </w:p>
    <w:tbl>
      <w:tblPr>
        <w:tblW w:type="auto" w:w="0"/>
        <w:jc w:val="center"/>
        <w:tblLayout w:type="autofit"/>
        <w:tblLook w:firstColumn="1" w:firstRow="1" w:lastColumn="0" w:lastRow="0" w:noHBand="0" w:noVBand="1" w:val="04A0"/>
      </w:tblPr>
      <w:tblGrid>
        <w:gridCol w:w="9878"/>
      </w:tblGrid>
      <w:tr>
        <w:tc>
          <w:tcPr>
            <w:tcW w:type="dxa" w:w="9878"/>
            <w:shd w:fill="FFF2CC"/>
            <w:tcMar>
              <w:top w:w="120" w:type="dxa"/>
              <w:start w:w="150" w:type="dxa"/>
              <w:bottom w:w="120" w:type="dxa"/>
              <w:end w:w="150" w:type="dxa"/>
            </w:tcMar>
          </w:tcPr>
          <w:p>
            <w:r>
              <w:rPr>
                <w:b/>
                <w:color w:val="1F4E78"/>
              </w:rPr>
              <w:t>Still needs confirmation from official files</w:t>
            </w:r>
            <w:r>
              <w:br/>
              <w:t>Before finalizing Part 2, confirm the fuel inlet temperature/state and the combustor pressure-loss assumption (for example whether P4=P3 is assumed or a pressure loss is specified). Do not guess either one.</w:t>
            </w:r>
          </w:p>
        </w:tc>
      </w:tr>
    </w:tbl>
    <w:p>
      <w:pPr>
        <w:spacing w:after="0"/>
        <w:widowControl w:val="1"/>
      </w:pPr>
    </w:p>
    <w:p>
      <w:pPr>
        <w:pStyle w:val="Heading2"/>
        <w:widowControl w:val="1"/>
      </w:pPr>
      <w:r>
        <w:t>4.5 Part 2 checks and handoff</w:t>
      </w:r>
    </w:p>
    <w:p>
      <w:pPr>
        <w:spacing w:after="50"/>
        <w:ind w:left="173" w:hanging="29"/>
        <w:widowControl w:val="1"/>
      </w:pPr>
      <w:r>
        <w:rPr>
          <w:rFonts w:ascii="DejaVu Sans" w:hAnsi="DejaVu Sans"/>
        </w:rPr>
        <w:t xml:space="preserve">☐ </w:t>
      </w:r>
      <w:r>
        <w:t>m_dot_products = m_dot_air + m_dot_f.</w:t>
      </w:r>
    </w:p>
    <w:p>
      <w:pPr>
        <w:spacing w:after="50"/>
        <w:ind w:left="173" w:hanging="29"/>
        <w:widowControl w:val="1"/>
      </w:pPr>
      <w:r>
        <w:rPr>
          <w:rFonts w:ascii="DejaVu Sans" w:hAnsi="DejaVu Sans"/>
        </w:rPr>
        <w:t xml:space="preserve">☐ </w:t>
      </w:r>
      <w:r>
        <w:t>Elemental H/O/N balances close.</w:t>
      </w:r>
    </w:p>
    <w:p>
      <w:pPr>
        <w:spacing w:after="50"/>
        <w:ind w:left="173" w:hanging="29"/>
        <w:widowControl w:val="1"/>
      </w:pPr>
      <w:r>
        <w:rPr>
          <w:rFonts w:ascii="DejaVu Sans" w:hAnsi="DejaVu Sans"/>
        </w:rPr>
        <w:t xml:space="preserve">☐ </w:t>
      </w:r>
      <w:r>
        <w:t>ΣX_products = 1 and ΣY_products = 1.</w:t>
      </w:r>
    </w:p>
    <w:p>
      <w:pPr>
        <w:spacing w:after="50"/>
        <w:ind w:left="173" w:hanging="29"/>
        <w:widowControl w:val="1"/>
      </w:pPr>
      <w:r>
        <w:rPr>
          <w:rFonts w:ascii="DejaVu Sans" w:hAnsi="DejaVu Sans"/>
        </w:rPr>
        <w:t xml:space="preserve">☐ </w:t>
      </w:r>
      <w:r>
        <w:t>Combustor energy residual is near zero.</w:t>
      </w:r>
    </w:p>
    <w:p>
      <w:pPr>
        <w:spacing w:after="50"/>
        <w:ind w:left="173" w:hanging="29"/>
        <w:widowControl w:val="1"/>
      </w:pPr>
      <w:r>
        <w:rPr>
          <w:rFonts w:ascii="DejaVu Sans" w:hAnsi="DejaVu Sans"/>
        </w:rPr>
        <w:t xml:space="preserve">☐ </w:t>
      </w:r>
      <w:r>
        <w:t>T4 &gt; T3 by a physically sensible amount.</w:t>
      </w:r>
    </w:p>
    <w:p>
      <w:pPr>
        <w:spacing w:after="50"/>
        <w:ind w:left="173" w:hanging="29"/>
        <w:widowControl w:val="1"/>
      </w:pPr>
      <w:r>
        <w:rPr>
          <w:rFonts w:ascii="DejaVu Sans" w:hAnsi="DejaVu Sans"/>
        </w:rPr>
        <w:t xml:space="preserve">☐ </w:t>
      </w:r>
      <w:r>
        <w:t>State-4 entropy information is evaluated using product properties, not air properties.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600"/>
            <w:shd w:fill="1F4E78"/>
            <w:vAlign w:val="center"/>
            <w:tcMar>
              <w:top w:w="80" w:type="dxa"/>
              <w:start w:w="90" w:type="dxa"/>
              <w:bottom w:w="80" w:type="dxa"/>
              <w:end w:w="90" w:type="dxa"/>
            </w:tcMar>
          </w:tcPr>
          <w:p>
            <w:pPr>
              <w:jc w:val="center"/>
            </w:pPr>
            <w:r>
              <w:rPr>
                <w:b/>
                <w:color w:val="FFFFFF"/>
                <w:sz w:val="18"/>
              </w:rPr>
              <w:t>Quantity</w:t>
            </w:r>
          </w:p>
        </w:tc>
        <w:tc>
          <w:tcPr>
            <w:tcW w:type="dxa" w:w="1872"/>
            <w:shd w:fill="1F4E78"/>
            <w:vAlign w:val="center"/>
            <w:tcMar>
              <w:top w:w="80" w:type="dxa"/>
              <w:start w:w="90" w:type="dxa"/>
              <w:bottom w:w="80" w:type="dxa"/>
              <w:end w:w="90" w:type="dxa"/>
            </w:tcMar>
          </w:tcPr>
          <w:p>
            <w:pPr>
              <w:jc w:val="center"/>
            </w:pPr>
            <w:r>
              <w:rPr>
                <w:b/>
                <w:color w:val="FFFFFF"/>
                <w:sz w:val="18"/>
              </w:rPr>
              <w:t>Pass to Part 3</w:t>
            </w:r>
          </w:p>
        </w:tc>
        <w:tc>
          <w:tcPr>
            <w:tcW w:type="dxa" w:w="4320"/>
            <w:shd w:fill="1F4E78"/>
            <w:vAlign w:val="center"/>
            <w:tcMar>
              <w:top w:w="80" w:type="dxa"/>
              <w:start w:w="90" w:type="dxa"/>
              <w:bottom w:w="80" w:type="dxa"/>
              <w:end w:w="90" w:type="dxa"/>
            </w:tcMar>
          </w:tcPr>
          <w:p>
            <w:pPr>
              <w:jc w:val="center"/>
            </w:pPr>
            <w:r>
              <w:rPr>
                <w:b/>
                <w:color w:val="FFFFFF"/>
                <w:sz w:val="18"/>
              </w:rPr>
              <w:t>Reason</w:t>
            </w:r>
          </w:p>
        </w:tc>
      </w:tr>
      <w:tr>
        <w:tc>
          <w:tcPr>
            <w:tcW w:type="dxa" w:w="3600"/>
            <w:vAlign w:val="top"/>
            <w:tcMar>
              <w:top w:w="80" w:type="dxa"/>
              <w:start w:w="90" w:type="dxa"/>
              <w:bottom w:w="80" w:type="dxa"/>
              <w:end w:w="90" w:type="dxa"/>
            </w:tcMar>
          </w:tcPr>
          <w:p>
            <w:pPr>
              <w:spacing w:after="0"/>
            </w:pPr>
            <w:r>
              <w:rPr>
                <w:sz w:val="18"/>
              </w:rPr>
              <w:t>T4, P4, h4, s4</w:t>
            </w:r>
          </w:p>
        </w:tc>
        <w:tc>
          <w:tcPr>
            <w:tcW w:type="dxa" w:w="1872"/>
            <w:vAlign w:val="top"/>
            <w:tcMar>
              <w:top w:w="80" w:type="dxa"/>
              <w:start w:w="90" w:type="dxa"/>
              <w:bottom w:w="80" w:type="dxa"/>
              <w:end w:w="90" w:type="dxa"/>
            </w:tcMar>
          </w:tcPr>
          <w:p>
            <w:pPr>
              <w:spacing w:after="0"/>
            </w:pPr>
            <w:r>
              <w:rPr>
                <w:sz w:val="18"/>
              </w:rPr>
              <w:t>Yes</w:t>
            </w:r>
          </w:p>
        </w:tc>
        <w:tc>
          <w:tcPr>
            <w:tcW w:type="dxa" w:w="4320"/>
            <w:vAlign w:val="top"/>
            <w:tcMar>
              <w:top w:w="80" w:type="dxa"/>
              <w:start w:w="90" w:type="dxa"/>
              <w:bottom w:w="80" w:type="dxa"/>
              <w:end w:w="90" w:type="dxa"/>
            </w:tcMar>
          </w:tcPr>
          <w:p>
            <w:pPr>
              <w:spacing w:after="0"/>
            </w:pPr>
            <w:r>
              <w:rPr>
                <w:sz w:val="18"/>
              </w:rPr>
              <w:t>Turbine inlet state</w:t>
            </w:r>
          </w:p>
        </w:tc>
      </w:tr>
      <w:tr>
        <w:tc>
          <w:tcPr>
            <w:tcW w:type="dxa" w:w="3600"/>
            <w:vAlign w:val="top"/>
            <w:tcMar>
              <w:top w:w="80" w:type="dxa"/>
              <w:start w:w="90" w:type="dxa"/>
              <w:bottom w:w="80" w:type="dxa"/>
              <w:end w:w="90" w:type="dxa"/>
            </w:tcMar>
          </w:tcPr>
          <w:p>
            <w:pPr>
              <w:spacing w:after="0"/>
            </w:pPr>
            <w:r>
              <w:rPr>
                <w:sz w:val="18"/>
              </w:rPr>
              <w:t>Y_products</w:t>
            </w:r>
          </w:p>
        </w:tc>
        <w:tc>
          <w:tcPr>
            <w:tcW w:type="dxa" w:w="1872"/>
            <w:vAlign w:val="top"/>
            <w:tcMar>
              <w:top w:w="80" w:type="dxa"/>
              <w:start w:w="90" w:type="dxa"/>
              <w:bottom w:w="80" w:type="dxa"/>
              <w:end w:w="90" w:type="dxa"/>
            </w:tcMar>
          </w:tcPr>
          <w:p>
            <w:pPr>
              <w:spacing w:after="0"/>
            </w:pPr>
            <w:r>
              <w:rPr>
                <w:sz w:val="18"/>
              </w:rPr>
              <w:t>Yes</w:t>
            </w:r>
          </w:p>
        </w:tc>
        <w:tc>
          <w:tcPr>
            <w:tcW w:type="dxa" w:w="4320"/>
            <w:vAlign w:val="top"/>
            <w:tcMar>
              <w:top w:w="80" w:type="dxa"/>
              <w:start w:w="90" w:type="dxa"/>
              <w:bottom w:w="80" w:type="dxa"/>
              <w:end w:w="90" w:type="dxa"/>
            </w:tcMar>
          </w:tcPr>
          <w:p>
            <w:pPr>
              <w:spacing w:after="0"/>
            </w:pPr>
            <w:r>
              <w:rPr>
                <w:sz w:val="18"/>
              </w:rPr>
              <w:t>Turbine/nozzle thermodynamic properties</w:t>
            </w:r>
          </w:p>
        </w:tc>
      </w:tr>
      <w:tr>
        <w:tc>
          <w:tcPr>
            <w:tcW w:type="dxa" w:w="3600"/>
            <w:vAlign w:val="top"/>
            <w:tcMar>
              <w:top w:w="80" w:type="dxa"/>
              <w:start w:w="90" w:type="dxa"/>
              <w:bottom w:w="80" w:type="dxa"/>
              <w:end w:w="90" w:type="dxa"/>
            </w:tcMar>
          </w:tcPr>
          <w:p>
            <w:pPr>
              <w:spacing w:after="0"/>
            </w:pPr>
            <w:r>
              <w:rPr>
                <w:sz w:val="18"/>
              </w:rPr>
              <w:t>m_dot_products</w:t>
            </w:r>
          </w:p>
        </w:tc>
        <w:tc>
          <w:tcPr>
            <w:tcW w:type="dxa" w:w="1872"/>
            <w:vAlign w:val="top"/>
            <w:tcMar>
              <w:top w:w="80" w:type="dxa"/>
              <w:start w:w="90" w:type="dxa"/>
              <w:bottom w:w="80" w:type="dxa"/>
              <w:end w:w="90" w:type="dxa"/>
            </w:tcMar>
          </w:tcPr>
          <w:p>
            <w:pPr>
              <w:spacing w:after="0"/>
            </w:pPr>
            <w:r>
              <w:rPr>
                <w:sz w:val="18"/>
              </w:rPr>
              <w:t>Yes</w:t>
            </w:r>
          </w:p>
        </w:tc>
        <w:tc>
          <w:tcPr>
            <w:tcW w:type="dxa" w:w="4320"/>
            <w:vAlign w:val="top"/>
            <w:tcMar>
              <w:top w:w="80" w:type="dxa"/>
              <w:start w:w="90" w:type="dxa"/>
              <w:bottom w:w="80" w:type="dxa"/>
              <w:end w:w="90" w:type="dxa"/>
            </w:tcMar>
          </w:tcPr>
          <w:p>
            <w:pPr>
              <w:spacing w:after="0"/>
            </w:pPr>
            <w:r>
              <w:rPr>
                <w:sz w:val="18"/>
              </w:rPr>
              <w:t>Turbine and nozzle mass flow</w:t>
            </w:r>
          </w:p>
        </w:tc>
      </w:tr>
      <w:tr>
        <w:tc>
          <w:tcPr>
            <w:tcW w:type="dxa" w:w="3600"/>
            <w:vAlign w:val="top"/>
            <w:tcMar>
              <w:top w:w="80" w:type="dxa"/>
              <w:start w:w="90" w:type="dxa"/>
              <w:bottom w:w="80" w:type="dxa"/>
              <w:end w:w="90" w:type="dxa"/>
            </w:tcMar>
          </w:tcPr>
          <w:p>
            <w:pPr>
              <w:spacing w:after="0"/>
            </w:pPr>
            <w:r>
              <w:rPr>
                <w:sz w:val="18"/>
              </w:rPr>
              <w:t>Product h(T), s_T(T) arrays or equivalent calculation</w:t>
            </w:r>
          </w:p>
        </w:tc>
        <w:tc>
          <w:tcPr>
            <w:tcW w:type="dxa" w:w="1872"/>
            <w:vAlign w:val="top"/>
            <w:tcMar>
              <w:top w:w="80" w:type="dxa"/>
              <w:start w:w="90" w:type="dxa"/>
              <w:bottom w:w="80" w:type="dxa"/>
              <w:end w:w="90" w:type="dxa"/>
            </w:tcMar>
          </w:tcPr>
          <w:p>
            <w:pPr>
              <w:spacing w:after="0"/>
            </w:pPr>
            <w:r>
              <w:rPr>
                <w:sz w:val="18"/>
              </w:rPr>
              <w:t>Yes</w:t>
            </w:r>
          </w:p>
        </w:tc>
        <w:tc>
          <w:tcPr>
            <w:tcW w:type="dxa" w:w="4320"/>
            <w:vAlign w:val="top"/>
            <w:tcMar>
              <w:top w:w="80" w:type="dxa"/>
              <w:start w:w="90" w:type="dxa"/>
              <w:bottom w:w="80" w:type="dxa"/>
              <w:end w:w="90" w:type="dxa"/>
            </w:tcMar>
          </w:tcPr>
          <w:p>
            <w:pPr>
              <w:spacing w:after="0"/>
            </w:pPr>
            <w:r>
              <w:rPr>
                <w:sz w:val="18"/>
              </w:rPr>
              <w:t>Needed for states 5, 5s, 6 and 6s</w:t>
            </w:r>
          </w:p>
        </w:tc>
      </w:tr>
    </w:tbl>
    <w:p>
      <w:pPr>
        <w:spacing w:after="20"/>
        <w:widowControl w:val="1"/>
      </w:pPr>
    </w:p>
    <w:tbl>
      <w:tblPr>
        <w:tblW w:type="auto" w:w="0"/>
        <w:jc w:val="center"/>
        <w:tblLayout w:type="autofit"/>
        <w:tblLook w:firstColumn="1" w:firstRow="1" w:lastColumn="0" w:lastRow="0" w:noHBand="0" w:noVBand="1" w:val="04A0"/>
      </w:tblPr>
      <w:tblGrid>
        <w:gridCol w:w="9878"/>
      </w:tblGrid>
      <w:tr>
        <w:tc>
          <w:tcPr>
            <w:tcW w:type="dxa" w:w="9878"/>
            <w:shd w:fill="E2F0D9"/>
            <w:tcMar>
              <w:top w:w="120" w:type="dxa"/>
              <w:start w:w="150" w:type="dxa"/>
              <w:bottom w:w="120" w:type="dxa"/>
              <w:end w:w="150" w:type="dxa"/>
            </w:tcMar>
          </w:tcPr>
          <w:p>
            <w:r>
              <w:rPr>
                <w:b/>
                <w:color w:val="1F4E78"/>
              </w:rPr>
              <w:t>Part 2 definition of done</w:t>
            </w:r>
            <w:r>
              <w:br/>
              <w:t>The reaction composition is generated from first principles, all mass/element checks pass, the NASA product-mixture property curves are available, and T4 is solved from the combustor energy balance without an LHV shortcut.</w:t>
            </w:r>
          </w:p>
        </w:tc>
      </w:tr>
    </w:tbl>
    <w:p>
      <w:pPr>
        <w:spacing w:after="0"/>
        <w:widowControl w:val="1"/>
      </w:pPr>
    </w:p>
    <w:p>
      <w:pPr>
        <w:widowControl w:val="1"/>
      </w:pPr>
      <w:r>
        <w:br w:type="page"/>
      </w:r>
    </w:p>
    <w:p>
      <w:pPr>
        <w:pStyle w:val="Heading1"/>
        <w:widowControl w:val="1"/>
      </w:pPr>
      <w:r>
        <w:t>5. Part 3 - Turbine and nozzle (states 4–6)</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2160"/>
            <w:shd w:fill="1F4E78"/>
            <w:vAlign w:val="center"/>
            <w:tcMar>
              <w:top w:w="80" w:type="dxa"/>
              <w:start w:w="90" w:type="dxa"/>
              <w:bottom w:w="80" w:type="dxa"/>
              <w:end w:w="90" w:type="dxa"/>
            </w:tcMar>
          </w:tcPr>
          <w:p>
            <w:pPr>
              <w:jc w:val="center"/>
            </w:pPr>
            <w:r>
              <w:rPr>
                <w:b/>
                <w:color w:val="FFFFFF"/>
                <w:sz w:val="18"/>
              </w:rPr>
              <w:t>Owner</w:t>
            </w:r>
          </w:p>
        </w:tc>
        <w:tc>
          <w:tcPr>
            <w:tcW w:type="dxa" w:w="3024"/>
            <w:shd w:fill="1F4E78"/>
            <w:vAlign w:val="center"/>
            <w:tcMar>
              <w:top w:w="80" w:type="dxa"/>
              <w:start w:w="90" w:type="dxa"/>
              <w:bottom w:w="80" w:type="dxa"/>
              <w:end w:w="90" w:type="dxa"/>
            </w:tcMar>
          </w:tcPr>
          <w:p>
            <w:pPr>
              <w:jc w:val="center"/>
            </w:pPr>
            <w:r>
              <w:rPr>
                <w:b/>
                <w:color w:val="FFFFFF"/>
                <w:sz w:val="18"/>
              </w:rPr>
              <w:t>Status</w:t>
            </w:r>
          </w:p>
        </w:tc>
        <w:tc>
          <w:tcPr>
            <w:tcW w:type="dxa" w:w="3456"/>
            <w:shd w:fill="1F4E78"/>
            <w:vAlign w:val="center"/>
            <w:tcMar>
              <w:top w:w="80" w:type="dxa"/>
              <w:start w:w="90" w:type="dxa"/>
              <w:bottom w:w="80" w:type="dxa"/>
              <w:end w:w="90" w:type="dxa"/>
            </w:tcMar>
          </w:tcPr>
          <w:p>
            <w:pPr>
              <w:jc w:val="center"/>
            </w:pPr>
            <w:r>
              <w:rPr>
                <w:b/>
                <w:color w:val="FFFFFF"/>
                <w:sz w:val="18"/>
              </w:rPr>
              <w:t>Start input</w:t>
            </w:r>
          </w:p>
        </w:tc>
        <w:tc>
          <w:tcPr>
            <w:tcW w:type="dxa" w:w="3600"/>
            <w:shd w:fill="1F4E78"/>
            <w:vAlign w:val="center"/>
            <w:tcMar>
              <w:top w:w="80" w:type="dxa"/>
              <w:start w:w="90" w:type="dxa"/>
              <w:bottom w:w="80" w:type="dxa"/>
              <w:end w:w="90" w:type="dxa"/>
            </w:tcMar>
          </w:tcPr>
          <w:p>
            <w:pPr>
              <w:jc w:val="center"/>
            </w:pPr>
            <w:r>
              <w:rPr>
                <w:b/>
                <w:color w:val="FFFFFF"/>
                <w:sz w:val="18"/>
              </w:rPr>
              <w:t>End output</w:t>
            </w:r>
          </w:p>
        </w:tc>
      </w:tr>
      <w:tr>
        <w:tc>
          <w:tcPr>
            <w:tcW w:type="dxa" w:w="2160"/>
            <w:vAlign w:val="top"/>
            <w:tcMar>
              <w:top w:w="80" w:type="dxa"/>
              <w:start w:w="90" w:type="dxa"/>
              <w:bottom w:w="80" w:type="dxa"/>
              <w:end w:w="90" w:type="dxa"/>
            </w:tcMar>
          </w:tcPr>
          <w:p>
            <w:pPr>
              <w:spacing w:after="0"/>
            </w:pPr>
            <w:r>
              <w:rPr>
                <w:sz w:val="18"/>
              </w:rPr>
              <w:t>________________</w:t>
            </w:r>
          </w:p>
        </w:tc>
        <w:tc>
          <w:tcPr>
            <w:tcW w:type="dxa" w:w="3024"/>
            <w:vAlign w:val="top"/>
            <w:tcMar>
              <w:top w:w="80" w:type="dxa"/>
              <w:start w:w="90" w:type="dxa"/>
              <w:bottom w:w="80" w:type="dxa"/>
              <w:end w:w="90" w:type="dxa"/>
            </w:tcMar>
          </w:tcPr>
          <w:p>
            <w:pPr>
              <w:spacing w:after="0"/>
            </w:pPr>
            <w:r>
              <w:rPr>
                <w:sz w:val="18"/>
              </w:rPr>
              <w:t>☐ Not started  ☐ In progress  ☐ Done</w:t>
            </w:r>
          </w:p>
        </w:tc>
        <w:tc>
          <w:tcPr>
            <w:tcW w:type="dxa" w:w="3456"/>
            <w:vAlign w:val="top"/>
            <w:tcMar>
              <w:top w:w="80" w:type="dxa"/>
              <w:start w:w="90" w:type="dxa"/>
              <w:bottom w:w="80" w:type="dxa"/>
              <w:end w:w="90" w:type="dxa"/>
            </w:tcMar>
          </w:tcPr>
          <w:p>
            <w:pPr>
              <w:spacing w:after="0"/>
            </w:pPr>
            <w:r>
              <w:rPr>
                <w:sz w:val="18"/>
              </w:rPr>
              <w:t>State 4 + product mixture + compressor requirement</w:t>
            </w:r>
          </w:p>
        </w:tc>
        <w:tc>
          <w:tcPr>
            <w:tcW w:type="dxa" w:w="3600"/>
            <w:vAlign w:val="top"/>
            <w:tcMar>
              <w:top w:w="80" w:type="dxa"/>
              <w:start w:w="90" w:type="dxa"/>
              <w:bottom w:w="80" w:type="dxa"/>
              <w:end w:w="90" w:type="dxa"/>
            </w:tcMar>
          </w:tcPr>
          <w:p>
            <w:pPr>
              <w:spacing w:after="0"/>
            </w:pPr>
            <w:r>
              <w:rPr>
                <w:sz w:val="18"/>
              </w:rPr>
              <w:t>State 5, state 6, turbine power, exhaust velocity v6</w:t>
            </w:r>
          </w:p>
        </w:tc>
      </w:tr>
    </w:tbl>
    <w:p>
      <w:pPr>
        <w:spacing w:after="20"/>
        <w:widowControl w:val="1"/>
      </w:pPr>
    </w:p>
    <w:tbl>
      <w:tblPr>
        <w:tblW w:type="auto" w:w="0"/>
        <w:jc w:val="center"/>
        <w:tblLayout w:type="autofit"/>
        <w:tblLook w:firstColumn="1" w:firstRow="1" w:lastColumn="0" w:lastRow="0" w:noHBand="0" w:noVBand="1" w:val="04A0"/>
      </w:tblPr>
      <w:tblGrid>
        <w:gridCol w:w="9878"/>
      </w:tblGrid>
      <w:tr>
        <w:tc>
          <w:tcPr>
            <w:tcW w:type="dxa" w:w="9878"/>
            <w:shd w:fill="EAF3F8"/>
            <w:tcMar>
              <w:top w:w="120" w:type="dxa"/>
              <w:start w:w="150" w:type="dxa"/>
              <w:bottom w:w="120" w:type="dxa"/>
              <w:end w:w="150" w:type="dxa"/>
            </w:tcMar>
          </w:tcPr>
          <w:p>
            <w:r>
              <w:rPr>
                <w:b/>
                <w:color w:val="1F4E78"/>
              </w:rPr>
              <w:t>Part 3 goal</w:t>
            </w:r>
            <w:r>
              <w:br/>
              <w:t>Use the turbine to extract enough work from the hot combustion products to drive the compressor, then use the nozzle to convert the remaining enthalpy into exhaust kinetic energy. The main end result is the complete state 6 and the exhaust velocity.</w:t>
            </w:r>
          </w:p>
        </w:tc>
      </w:tr>
    </w:tbl>
    <w:p>
      <w:pPr>
        <w:spacing w:after="0"/>
        <w:widowControl w:val="1"/>
      </w:pPr>
    </w:p>
    <w:p>
      <w:pPr>
        <w:pStyle w:val="Heading2"/>
        <w:widowControl w:val="1"/>
      </w:pPr>
      <w:r>
        <w:t>5.1 Turbine 4→5 - shaft balance</w:t>
      </w:r>
    </w:p>
    <w:p>
      <w:pPr>
        <w:widowControl w:val="1"/>
      </w:pPr>
      <w:r>
        <w:t>The compressor and turbine are connected by a shaft. Under the no-shaft-loss assumption (only if that matches the official model):</w:t>
      </w:r>
    </w:p>
    <w:p>
      <w:pPr>
        <w:pStyle w:val="Equation"/>
        <w:widowControl w:val="1"/>
      </w:pPr>
      <w:r>
        <w:t>W_dot_t = W_dot_c</w:t>
      </w:r>
    </w:p>
    <w:p>
      <w:pPr>
        <w:pStyle w:val="Equation"/>
        <w:widowControl w:val="1"/>
      </w:pPr>
      <w:r>
        <w:t>m_dot_products (h4 - h5) = m_dot_air (h3 - h2)</w:t>
      </w:r>
    </w:p>
    <w:p>
      <w:pPr>
        <w:pStyle w:val="Equation"/>
        <w:widowControl w:val="1"/>
      </w:pPr>
      <w:r>
        <w:t>h5 = h4 - [m_dot_air/m_dot_products] (h3 - h2)</w:t>
      </w:r>
    </w:p>
    <w:p>
      <w:pPr>
        <w:widowControl w:val="1"/>
      </w:pPr>
      <w:r>
        <w:t>Then solve h_products(T5)=h5 to find the actual turbine exit temperature T5.</w:t>
      </w:r>
    </w:p>
    <w:tbl>
      <w:tblPr>
        <w:tblW w:type="auto" w:w="0"/>
        <w:jc w:val="center"/>
        <w:tblLayout w:type="autofit"/>
        <w:tblLook w:firstColumn="1" w:firstRow="1" w:lastColumn="0" w:lastRow="0" w:noHBand="0" w:noVBand="1" w:val="04A0"/>
      </w:tblPr>
      <w:tblGrid>
        <w:gridCol w:w="9878"/>
      </w:tblGrid>
      <w:tr>
        <w:tc>
          <w:tcPr>
            <w:tcW w:type="dxa" w:w="9878"/>
            <w:shd w:fill="FFF2CC"/>
            <w:tcMar>
              <w:top w:w="120" w:type="dxa"/>
              <w:start w:w="150" w:type="dxa"/>
              <w:bottom w:w="120" w:type="dxa"/>
              <w:end w:w="150" w:type="dxa"/>
            </w:tcMar>
          </w:tcPr>
          <w:p>
            <w:r>
              <w:rPr>
                <w:b/>
                <w:color w:val="1F4E78"/>
              </w:rPr>
              <w:t>Check the shaft assumption</w:t>
            </w:r>
            <w:r>
              <w:br/>
              <w:t>If the template specifies a mechanical shaft efficiency or accessory load, include it. Do not silently assume perfect shaft transmission if the official model says otherwise.</w:t>
            </w:r>
          </w:p>
        </w:tc>
      </w:tr>
    </w:tbl>
    <w:p>
      <w:pPr>
        <w:spacing w:after="0"/>
        <w:widowControl w:val="1"/>
      </w:pPr>
    </w:p>
    <w:p>
      <w:pPr>
        <w:pStyle w:val="Heading2"/>
        <w:widowControl w:val="1"/>
      </w:pPr>
      <w:r>
        <w:t>5.2 Turbine isentropic reference state 5s</w:t>
      </w:r>
    </w:p>
    <w:p>
      <w:pPr>
        <w:widowControl w:val="1"/>
      </w:pPr>
      <w:r>
        <w:t>Use the exact turbine isentropic efficiency from the template/book:</w:t>
      </w:r>
    </w:p>
    <w:p>
      <w:pPr>
        <w:pStyle w:val="Equation"/>
        <w:widowControl w:val="1"/>
      </w:pPr>
      <w:r>
        <w:t>η_t = (h4 - h5)/(h4 - h5s)</w:t>
      </w:r>
    </w:p>
    <w:p>
      <w:pPr>
        <w:pStyle w:val="Equation"/>
        <w:widowControl w:val="1"/>
      </w:pPr>
      <w:r>
        <w:t>h5s = h4 - (h4 - h5)/η_t</w:t>
      </w:r>
    </w:p>
    <w:p>
      <w:pPr>
        <w:widowControl w:val="1"/>
      </w:pPr>
      <w:r>
        <w:t>Solve h_products(T5s)=h5s. For the ideal reference expansion:</w:t>
      </w:r>
    </w:p>
    <w:p>
      <w:pPr>
        <w:pStyle w:val="Equation"/>
        <w:widowControl w:val="1"/>
      </w:pPr>
      <w:r>
        <w:t>s5s = s4</w:t>
      </w:r>
    </w:p>
    <w:p>
      <w:pPr>
        <w:pStyle w:val="Equation"/>
        <w:widowControl w:val="1"/>
      </w:pPr>
      <w:r>
        <w:t>P5 = P4 exp[(s_T,5s - s_T,4)/R_products]</w:t>
      </w:r>
    </w:p>
    <w:p>
      <w:pPr>
        <w:widowControl w:val="1"/>
      </w:pPr>
      <w:r>
        <w:t>After P5 is known, evaluate the actual entropy s5 using T5, P5 and the product mixture.</w:t>
      </w:r>
    </w:p>
    <w:p>
      <w:pPr>
        <w:spacing w:after="50"/>
        <w:ind w:left="173" w:hanging="29"/>
        <w:widowControl w:val="1"/>
      </w:pPr>
      <w:r>
        <w:rPr>
          <w:rFonts w:ascii="DejaVu Sans" w:hAnsi="DejaVu Sans"/>
        </w:rPr>
        <w:t xml:space="preserve">☐ </w:t>
      </w:r>
      <w:r>
        <w:t>T5s &lt; T5 &lt; T4 for a nonideal turbine.</w:t>
      </w:r>
    </w:p>
    <w:p>
      <w:pPr>
        <w:spacing w:after="50"/>
        <w:ind w:left="173" w:hanging="29"/>
        <w:widowControl w:val="1"/>
      </w:pPr>
      <w:r>
        <w:rPr>
          <w:rFonts w:ascii="DejaVu Sans" w:hAnsi="DejaVu Sans"/>
        </w:rPr>
        <w:t xml:space="preserve">☐ </w:t>
      </w:r>
      <w:r>
        <w:t>P5 &lt; P4.</w:t>
      </w:r>
    </w:p>
    <w:p>
      <w:pPr>
        <w:spacing w:after="50"/>
        <w:ind w:left="173" w:hanging="29"/>
        <w:widowControl w:val="1"/>
      </w:pPr>
      <w:r>
        <w:rPr>
          <w:rFonts w:ascii="DejaVu Sans" w:hAnsi="DejaVu Sans"/>
        </w:rPr>
        <w:t xml:space="preserve">☐ </w:t>
      </w:r>
      <w:r>
        <w:t>For an adiabatic irreversible turbine, actual s5 should be greater than s4.</w:t>
      </w:r>
    </w:p>
    <w:p>
      <w:pPr>
        <w:spacing w:after="50"/>
        <w:ind w:left="173" w:hanging="29"/>
        <w:widowControl w:val="1"/>
      </w:pPr>
      <w:r>
        <w:rPr>
          <w:rFonts w:ascii="DejaVu Sans" w:hAnsi="DejaVu Sans"/>
        </w:rPr>
        <w:t xml:space="preserve">☐ </w:t>
      </w:r>
      <w:r>
        <w:t>The turbine shaft power matches the required compressor power under the chosen shaft model.</w:t>
      </w:r>
    </w:p>
    <w:p>
      <w:pPr>
        <w:pStyle w:val="Heading2"/>
        <w:widowControl w:val="1"/>
      </w:pPr>
      <w:r>
        <w:t>5.3 Nozzle 5→6</w:t>
      </w:r>
    </w:p>
    <w:p>
      <w:pPr>
        <w:widowControl w:val="1"/>
      </w:pPr>
      <w:r>
        <w:t>The lecture specifies the nozzle exit pressure:</w:t>
      </w:r>
    </w:p>
    <w:p>
      <w:pPr>
        <w:pStyle w:val="Equation"/>
        <w:widowControl w:val="1"/>
      </w:pPr>
      <w:r>
        <w:t>P6 = Pamb = 100000 Pa</w:t>
      </w:r>
    </w:p>
    <w:p>
      <w:pPr>
        <w:widowControl w:val="1"/>
      </w:pPr>
      <w:r>
        <w:t>First calculate an ideal isentropic reference state 6s:</w:t>
      </w:r>
    </w:p>
    <w:p>
      <w:pPr>
        <w:pStyle w:val="Equation"/>
        <w:widowControl w:val="1"/>
      </w:pPr>
      <w:r>
        <w:t>s6s = s5</w:t>
      </w:r>
    </w:p>
    <w:p>
      <w:pPr>
        <w:pStyle w:val="Equation"/>
        <w:widowControl w:val="1"/>
      </w:pPr>
      <w:r>
        <w:t>s_T,6s = s_T,5 + R_products ln(P6/P5)</w:t>
      </w:r>
    </w:p>
    <w:p>
      <w:pPr>
        <w:widowControl w:val="1"/>
      </w:pPr>
      <w:r>
        <w:t>Invert the product entropy curve for T6s, then calculate h6s = h_products(T6s).</w:t>
      </w:r>
    </w:p>
    <w:p>
      <w:pPr>
        <w:widowControl w:val="1"/>
      </w:pPr>
      <w:r>
        <w:t>For the ideal nozzle energy balance:</w:t>
      </w:r>
    </w:p>
    <w:p>
      <w:pPr>
        <w:pStyle w:val="Equation"/>
        <w:widowControl w:val="1"/>
      </w:pPr>
      <w:r>
        <w:t>h5 + v5²/2 = h6s + v6s²/2</w:t>
      </w:r>
    </w:p>
    <w:p>
      <w:pPr>
        <w:pStyle w:val="Equation"/>
        <w:widowControl w:val="1"/>
      </w:pPr>
      <w:r>
        <w:t>v6s = √[v5² + 2(h5 - h6s)]</w:t>
      </w:r>
    </w:p>
    <w:p>
      <w:pPr>
        <w:widowControl w:val="1"/>
      </w:pPr>
      <w:r>
        <w:t>If the model neglects nozzle inlet velocity, use v5≈0. Use the exact nozzle-efficiency definition from the template/book to obtain the actual state 6. A common definition is:</w:t>
      </w:r>
    </w:p>
    <w:p>
      <w:pPr>
        <w:pStyle w:val="Equation"/>
        <w:widowControl w:val="1"/>
      </w:pPr>
      <w:r>
        <w:t>η_n = (h5 - h6)/(h5 - h6s) = (v6² - v5²)/(v6s² - v5²)</w:t>
      </w:r>
    </w:p>
    <w:p>
      <w:pPr>
        <w:pStyle w:val="Equation"/>
        <w:widowControl w:val="1"/>
      </w:pPr>
      <w:r>
        <w:t>h6 = h5 - η_n (h5 - h6s)</w:t>
      </w:r>
    </w:p>
    <w:p>
      <w:pPr>
        <w:pStyle w:val="Equation"/>
        <w:widowControl w:val="1"/>
      </w:pPr>
      <w:r>
        <w:t>v6 = √[v5² + 2(h5 - h6)]</w:t>
      </w:r>
    </w:p>
    <w:tbl>
      <w:tblPr>
        <w:tblW w:type="auto" w:w="0"/>
        <w:jc w:val="center"/>
        <w:tblLayout w:type="autofit"/>
        <w:tblLook w:firstColumn="1" w:firstRow="1" w:lastColumn="0" w:lastRow="0" w:noHBand="0" w:noVBand="1" w:val="04A0"/>
      </w:tblPr>
      <w:tblGrid>
        <w:gridCol w:w="9878"/>
      </w:tblGrid>
      <w:tr>
        <w:tc>
          <w:tcPr>
            <w:tcW w:type="dxa" w:w="9878"/>
            <w:shd w:fill="FCE4D6"/>
            <w:tcMar>
              <w:top w:w="120" w:type="dxa"/>
              <w:start w:w="150" w:type="dxa"/>
              <w:bottom w:w="120" w:type="dxa"/>
              <w:end w:w="150" w:type="dxa"/>
            </w:tcMar>
          </w:tcPr>
          <w:p>
            <w:r>
              <w:rPr>
                <w:b/>
                <w:color w:val="1F4E78"/>
              </w:rPr>
              <w:t>Unit warning for the nozzle</w:t>
            </w:r>
            <w:r>
              <w:br/>
              <w:t>The kinetic-energy equations require enthalpy differences in J/kg. If a value has been converted to kJ/kg for display, convert it back before taking the square root.</w:t>
            </w:r>
          </w:p>
        </w:tc>
      </w:tr>
    </w:tbl>
    <w:p>
      <w:pPr>
        <w:spacing w:after="0"/>
        <w:widowControl w:val="1"/>
      </w:pPr>
    </w:p>
    <w:p>
      <w:pPr>
        <w:spacing w:after="50"/>
        <w:ind w:left="173" w:hanging="29"/>
        <w:widowControl w:val="1"/>
      </w:pPr>
      <w:r>
        <w:rPr>
          <w:rFonts w:ascii="DejaVu Sans" w:hAnsi="DejaVu Sans"/>
        </w:rPr>
        <w:t xml:space="preserve">☐ </w:t>
      </w:r>
      <w:r>
        <w:t>P6 = Pamb exactly as required by the model.</w:t>
      </w:r>
    </w:p>
    <w:p>
      <w:pPr>
        <w:spacing w:after="50"/>
        <w:ind w:left="173" w:hanging="29"/>
        <w:widowControl w:val="1"/>
      </w:pPr>
      <w:r>
        <w:rPr>
          <w:rFonts w:ascii="DejaVu Sans" w:hAnsi="DejaVu Sans"/>
        </w:rPr>
        <w:t xml:space="preserve">☐ </w:t>
      </w:r>
      <w:r>
        <w:t>T6 &lt; T5 and h6 &lt; h5.</w:t>
      </w:r>
    </w:p>
    <w:p>
      <w:pPr>
        <w:spacing w:after="50"/>
        <w:ind w:left="173" w:hanging="29"/>
        <w:widowControl w:val="1"/>
      </w:pPr>
      <w:r>
        <w:rPr>
          <w:rFonts w:ascii="DejaVu Sans" w:hAnsi="DejaVu Sans"/>
        </w:rPr>
        <w:t xml:space="preserve">☐ </w:t>
      </w:r>
      <w:r>
        <w:t>v6 is much larger than the nozzle inlet velocity.</w:t>
      </w:r>
    </w:p>
    <w:p>
      <w:pPr>
        <w:spacing w:after="50"/>
        <w:ind w:left="173" w:hanging="29"/>
        <w:widowControl w:val="1"/>
      </w:pPr>
      <w:r>
        <w:rPr>
          <w:rFonts w:ascii="DejaVu Sans" w:hAnsi="DejaVu Sans"/>
        </w:rPr>
        <w:t xml:space="preserve">☐ </w:t>
      </w:r>
      <w:r>
        <w:t>For η_n &lt; 1, v6 &lt; v6s.</w:t>
      </w:r>
    </w:p>
    <w:p>
      <w:pPr>
        <w:spacing w:after="50"/>
        <w:ind w:left="173" w:hanging="29"/>
        <w:widowControl w:val="1"/>
      </w:pPr>
      <w:r>
        <w:rPr>
          <w:rFonts w:ascii="DejaVu Sans" w:hAnsi="DejaVu Sans"/>
        </w:rPr>
        <w:t xml:space="preserve">☐ </w:t>
      </w:r>
      <w:r>
        <w:t>Nozzle energy residual is near zero.</w:t>
      </w:r>
    </w:p>
    <w:p>
      <w:pPr>
        <w:pStyle w:val="Heading2"/>
        <w:widowControl w:val="1"/>
      </w:pPr>
      <w:r>
        <w:t>5.4 Part 3 handoff</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3600"/>
            <w:shd w:fill="1F4E78"/>
            <w:vAlign w:val="center"/>
            <w:tcMar>
              <w:top w:w="80" w:type="dxa"/>
              <w:start w:w="90" w:type="dxa"/>
              <w:bottom w:w="80" w:type="dxa"/>
              <w:end w:w="90" w:type="dxa"/>
            </w:tcMar>
          </w:tcPr>
          <w:p>
            <w:pPr>
              <w:jc w:val="center"/>
            </w:pPr>
            <w:r>
              <w:rPr>
                <w:b/>
                <w:color w:val="FFFFFF"/>
                <w:sz w:val="18"/>
              </w:rPr>
              <w:t>Output</w:t>
            </w:r>
          </w:p>
        </w:tc>
        <w:tc>
          <w:tcPr>
            <w:tcW w:type="dxa" w:w="6192"/>
            <w:shd w:fill="1F4E78"/>
            <w:vAlign w:val="center"/>
            <w:tcMar>
              <w:top w:w="80" w:type="dxa"/>
              <w:start w:w="90" w:type="dxa"/>
              <w:bottom w:w="80" w:type="dxa"/>
              <w:end w:w="90" w:type="dxa"/>
            </w:tcMar>
          </w:tcPr>
          <w:p>
            <w:pPr>
              <w:jc w:val="center"/>
            </w:pPr>
            <w:r>
              <w:rPr>
                <w:b/>
                <w:color w:val="FFFFFF"/>
                <w:sz w:val="18"/>
              </w:rPr>
              <w:t>Part 4 uses it for</w:t>
            </w:r>
          </w:p>
        </w:tc>
      </w:tr>
      <w:tr>
        <w:tc>
          <w:tcPr>
            <w:tcW w:type="dxa" w:w="3600"/>
            <w:vAlign w:val="top"/>
            <w:tcMar>
              <w:top w:w="80" w:type="dxa"/>
              <w:start w:w="90" w:type="dxa"/>
              <w:bottom w:w="80" w:type="dxa"/>
              <w:end w:w="90" w:type="dxa"/>
            </w:tcMar>
          </w:tcPr>
          <w:p>
            <w:pPr>
              <w:spacing w:after="0"/>
            </w:pPr>
            <w:r>
              <w:rPr>
                <w:sz w:val="18"/>
              </w:rPr>
              <w:t>T5, P5, h5, s5</w:t>
            </w:r>
          </w:p>
        </w:tc>
        <w:tc>
          <w:tcPr>
            <w:tcW w:type="dxa" w:w="6192"/>
            <w:vAlign w:val="top"/>
            <w:tcMar>
              <w:top w:w="80" w:type="dxa"/>
              <w:start w:w="90" w:type="dxa"/>
              <w:bottom w:w="80" w:type="dxa"/>
              <w:end w:w="90" w:type="dxa"/>
            </w:tcMar>
          </w:tcPr>
          <w:p>
            <w:pPr>
              <w:spacing w:after="0"/>
            </w:pPr>
            <w:r>
              <w:rPr>
                <w:sz w:val="18"/>
              </w:rPr>
              <w:t>Complete state table and turbine checks</w:t>
            </w:r>
          </w:p>
        </w:tc>
      </w:tr>
      <w:tr>
        <w:tc>
          <w:tcPr>
            <w:tcW w:type="dxa" w:w="3600"/>
            <w:vAlign w:val="top"/>
            <w:tcMar>
              <w:top w:w="80" w:type="dxa"/>
              <w:start w:w="90" w:type="dxa"/>
              <w:bottom w:w="80" w:type="dxa"/>
              <w:end w:w="90" w:type="dxa"/>
            </w:tcMar>
          </w:tcPr>
          <w:p>
            <w:pPr>
              <w:spacing w:after="0"/>
            </w:pPr>
            <w:r>
              <w:rPr>
                <w:sz w:val="18"/>
              </w:rPr>
              <w:t>T6, P6, h6, s6</w:t>
            </w:r>
          </w:p>
        </w:tc>
        <w:tc>
          <w:tcPr>
            <w:tcW w:type="dxa" w:w="6192"/>
            <w:vAlign w:val="top"/>
            <w:tcMar>
              <w:top w:w="80" w:type="dxa"/>
              <w:start w:w="90" w:type="dxa"/>
              <w:bottom w:w="80" w:type="dxa"/>
              <w:end w:w="90" w:type="dxa"/>
            </w:tcMar>
          </w:tcPr>
          <w:p>
            <w:pPr>
              <w:spacing w:after="0"/>
            </w:pPr>
            <w:r>
              <w:rPr>
                <w:sz w:val="18"/>
              </w:rPr>
              <w:t>Complete state table</w:t>
            </w:r>
          </w:p>
        </w:tc>
      </w:tr>
      <w:tr>
        <w:tc>
          <w:tcPr>
            <w:tcW w:type="dxa" w:w="3600"/>
            <w:vAlign w:val="top"/>
            <w:tcMar>
              <w:top w:w="80" w:type="dxa"/>
              <w:start w:w="90" w:type="dxa"/>
              <w:bottom w:w="80" w:type="dxa"/>
              <w:end w:w="90" w:type="dxa"/>
            </w:tcMar>
          </w:tcPr>
          <w:p>
            <w:pPr>
              <w:spacing w:after="0"/>
            </w:pPr>
            <w:r>
              <w:rPr>
                <w:sz w:val="18"/>
              </w:rPr>
              <w:t>v6</w:t>
            </w:r>
          </w:p>
        </w:tc>
        <w:tc>
          <w:tcPr>
            <w:tcW w:type="dxa" w:w="6192"/>
            <w:vAlign w:val="top"/>
            <w:tcMar>
              <w:top w:w="80" w:type="dxa"/>
              <w:start w:w="90" w:type="dxa"/>
              <w:bottom w:w="80" w:type="dxa"/>
              <w:end w:w="90" w:type="dxa"/>
            </w:tcMar>
          </w:tcPr>
          <w:p>
            <w:pPr>
              <w:spacing w:after="0"/>
            </w:pPr>
            <w:r>
              <w:rPr>
                <w:sz w:val="18"/>
              </w:rPr>
              <w:t>Final engine result / any required thrust or performance calculation</w:t>
            </w:r>
          </w:p>
        </w:tc>
      </w:tr>
      <w:tr>
        <w:tc>
          <w:tcPr>
            <w:tcW w:type="dxa" w:w="3600"/>
            <w:vAlign w:val="top"/>
            <w:tcMar>
              <w:top w:w="80" w:type="dxa"/>
              <w:start w:w="90" w:type="dxa"/>
              <w:bottom w:w="80" w:type="dxa"/>
              <w:end w:w="90" w:type="dxa"/>
            </w:tcMar>
          </w:tcPr>
          <w:p>
            <w:pPr>
              <w:spacing w:after="0"/>
            </w:pPr>
            <w:r>
              <w:rPr>
                <w:sz w:val="18"/>
              </w:rPr>
              <w:t>W_dot_t</w:t>
            </w:r>
          </w:p>
        </w:tc>
        <w:tc>
          <w:tcPr>
            <w:tcW w:type="dxa" w:w="6192"/>
            <w:vAlign w:val="top"/>
            <w:tcMar>
              <w:top w:w="80" w:type="dxa"/>
              <w:start w:w="90" w:type="dxa"/>
              <w:bottom w:w="80" w:type="dxa"/>
              <w:end w:w="90" w:type="dxa"/>
            </w:tcMar>
          </w:tcPr>
          <w:p>
            <w:pPr>
              <w:spacing w:after="0"/>
            </w:pPr>
            <w:r>
              <w:rPr>
                <w:sz w:val="18"/>
              </w:rPr>
              <w:t>Shaft-balance validation</w:t>
            </w:r>
          </w:p>
        </w:tc>
      </w:tr>
      <w:tr>
        <w:tc>
          <w:tcPr>
            <w:tcW w:type="dxa" w:w="3600"/>
            <w:vAlign w:val="top"/>
            <w:tcMar>
              <w:top w:w="80" w:type="dxa"/>
              <w:start w:w="90" w:type="dxa"/>
              <w:bottom w:w="80" w:type="dxa"/>
              <w:end w:w="90" w:type="dxa"/>
            </w:tcMar>
          </w:tcPr>
          <w:p>
            <w:pPr>
              <w:spacing w:after="0"/>
            </w:pPr>
            <w:r>
              <w:rPr>
                <w:sz w:val="18"/>
              </w:rPr>
              <w:t>Optional ideal states 5s and 6s</w:t>
            </w:r>
          </w:p>
        </w:tc>
        <w:tc>
          <w:tcPr>
            <w:tcW w:type="dxa" w:w="6192"/>
            <w:vAlign w:val="top"/>
            <w:tcMar>
              <w:top w:w="80" w:type="dxa"/>
              <w:start w:w="90" w:type="dxa"/>
              <w:bottom w:w="80" w:type="dxa"/>
              <w:end w:w="90" w:type="dxa"/>
            </w:tcMar>
          </w:tcPr>
          <w:p>
            <w:pPr>
              <w:spacing w:after="0"/>
            </w:pPr>
            <w:r>
              <w:rPr>
                <w:sz w:val="18"/>
              </w:rPr>
              <w:t>Efficiency/entropy validation</w:t>
            </w:r>
          </w:p>
        </w:tc>
      </w:tr>
    </w:tbl>
    <w:p>
      <w:pPr>
        <w:spacing w:after="20"/>
        <w:widowControl w:val="1"/>
      </w:pPr>
    </w:p>
    <w:tbl>
      <w:tblPr>
        <w:tblW w:type="auto" w:w="0"/>
        <w:jc w:val="center"/>
        <w:tblLayout w:type="autofit"/>
        <w:tblLook w:firstColumn="1" w:firstRow="1" w:lastColumn="0" w:lastRow="0" w:noHBand="0" w:noVBand="1" w:val="04A0"/>
      </w:tblPr>
      <w:tblGrid>
        <w:gridCol w:w="9878"/>
      </w:tblGrid>
      <w:tr>
        <w:tc>
          <w:tcPr>
            <w:tcW w:type="dxa" w:w="9878"/>
            <w:shd w:fill="E2F0D9"/>
            <w:tcMar>
              <w:top w:w="120" w:type="dxa"/>
              <w:start w:w="150" w:type="dxa"/>
              <w:bottom w:w="120" w:type="dxa"/>
              <w:end w:w="150" w:type="dxa"/>
            </w:tcMar>
          </w:tcPr>
          <w:p>
            <w:r>
              <w:rPr>
                <w:b/>
                <w:color w:val="1F4E78"/>
              </w:rPr>
              <w:t>Part 3 definition of done</w:t>
            </w:r>
            <w:r>
              <w:br/>
              <w:t>The turbine is tied correctly to the compressor requirement, all turbine states are calculated with product-mixture NASA properties, the nozzle expands to ambient pressure, and the final exhaust velocity is obtained from the nozzle energy balance.</w:t>
            </w:r>
          </w:p>
        </w:tc>
      </w:tr>
    </w:tbl>
    <w:p>
      <w:pPr>
        <w:spacing w:after="0"/>
        <w:widowControl w:val="1"/>
      </w:pPr>
    </w:p>
    <w:p>
      <w:pPr>
        <w:widowControl w:val="1"/>
      </w:pPr>
      <w:r>
        <w:br w:type="page"/>
      </w:r>
    </w:p>
    <w:p>
      <w:pPr>
        <w:pStyle w:val="Heading1"/>
        <w:widowControl w:val="1"/>
      </w:pPr>
      <w:r>
        <w:t>6. Part 4 - Integration, validation, results and report</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2160"/>
            <w:shd w:fill="1F4E78"/>
            <w:vAlign w:val="center"/>
            <w:tcMar>
              <w:top w:w="80" w:type="dxa"/>
              <w:start w:w="90" w:type="dxa"/>
              <w:bottom w:w="80" w:type="dxa"/>
              <w:end w:w="90" w:type="dxa"/>
            </w:tcMar>
          </w:tcPr>
          <w:p>
            <w:pPr>
              <w:jc w:val="center"/>
            </w:pPr>
            <w:r>
              <w:rPr>
                <w:b/>
                <w:color w:val="FFFFFF"/>
                <w:sz w:val="18"/>
              </w:rPr>
              <w:t>Owner</w:t>
            </w:r>
          </w:p>
        </w:tc>
        <w:tc>
          <w:tcPr>
            <w:tcW w:type="dxa" w:w="3024"/>
            <w:shd w:fill="1F4E78"/>
            <w:vAlign w:val="center"/>
            <w:tcMar>
              <w:top w:w="80" w:type="dxa"/>
              <w:start w:w="90" w:type="dxa"/>
              <w:bottom w:w="80" w:type="dxa"/>
              <w:end w:w="90" w:type="dxa"/>
            </w:tcMar>
          </w:tcPr>
          <w:p>
            <w:pPr>
              <w:jc w:val="center"/>
            </w:pPr>
            <w:r>
              <w:rPr>
                <w:b/>
                <w:color w:val="FFFFFF"/>
                <w:sz w:val="18"/>
              </w:rPr>
              <w:t>Status</w:t>
            </w:r>
          </w:p>
        </w:tc>
        <w:tc>
          <w:tcPr>
            <w:tcW w:type="dxa" w:w="3456"/>
            <w:shd w:fill="1F4E78"/>
            <w:vAlign w:val="center"/>
            <w:tcMar>
              <w:top w:w="80" w:type="dxa"/>
              <w:start w:w="90" w:type="dxa"/>
              <w:bottom w:w="80" w:type="dxa"/>
              <w:end w:w="90" w:type="dxa"/>
            </w:tcMar>
          </w:tcPr>
          <w:p>
            <w:pPr>
              <w:jc w:val="center"/>
            </w:pPr>
            <w:r>
              <w:rPr>
                <w:b/>
                <w:color w:val="FFFFFF"/>
                <w:sz w:val="18"/>
              </w:rPr>
              <w:t>Start input</w:t>
            </w:r>
          </w:p>
        </w:tc>
        <w:tc>
          <w:tcPr>
            <w:tcW w:type="dxa" w:w="3600"/>
            <w:shd w:fill="1F4E78"/>
            <w:vAlign w:val="center"/>
            <w:tcMar>
              <w:top w:w="80" w:type="dxa"/>
              <w:start w:w="90" w:type="dxa"/>
              <w:bottom w:w="80" w:type="dxa"/>
              <w:end w:w="90" w:type="dxa"/>
            </w:tcMar>
          </w:tcPr>
          <w:p>
            <w:pPr>
              <w:jc w:val="center"/>
            </w:pPr>
            <w:r>
              <w:rPr>
                <w:b/>
                <w:color w:val="FFFFFF"/>
                <w:sz w:val="18"/>
              </w:rPr>
              <w:t>End output</w:t>
            </w:r>
          </w:p>
        </w:tc>
      </w:tr>
      <w:tr>
        <w:tc>
          <w:tcPr>
            <w:tcW w:type="dxa" w:w="2160"/>
            <w:vAlign w:val="top"/>
            <w:tcMar>
              <w:top w:w="80" w:type="dxa"/>
              <w:start w:w="90" w:type="dxa"/>
              <w:bottom w:w="80" w:type="dxa"/>
              <w:end w:w="90" w:type="dxa"/>
            </w:tcMar>
          </w:tcPr>
          <w:p>
            <w:pPr>
              <w:spacing w:after="0"/>
            </w:pPr>
            <w:r>
              <w:rPr>
                <w:sz w:val="18"/>
              </w:rPr>
              <w:t>________________</w:t>
            </w:r>
          </w:p>
        </w:tc>
        <w:tc>
          <w:tcPr>
            <w:tcW w:type="dxa" w:w="3024"/>
            <w:vAlign w:val="top"/>
            <w:tcMar>
              <w:top w:w="80" w:type="dxa"/>
              <w:start w:w="90" w:type="dxa"/>
              <w:bottom w:w="80" w:type="dxa"/>
              <w:end w:w="90" w:type="dxa"/>
            </w:tcMar>
          </w:tcPr>
          <w:p>
            <w:pPr>
              <w:spacing w:after="0"/>
            </w:pPr>
            <w:r>
              <w:rPr>
                <w:sz w:val="18"/>
              </w:rPr>
              <w:t>☐ Not started  ☐ In progress  ☐ Done</w:t>
            </w:r>
          </w:p>
        </w:tc>
        <w:tc>
          <w:tcPr>
            <w:tcW w:type="dxa" w:w="3456"/>
            <w:vAlign w:val="top"/>
            <w:tcMar>
              <w:top w:w="80" w:type="dxa"/>
              <w:start w:w="90" w:type="dxa"/>
              <w:bottom w:w="80" w:type="dxa"/>
              <w:end w:w="90" w:type="dxa"/>
            </w:tcMar>
          </w:tcPr>
          <w:p>
            <w:pPr>
              <w:spacing w:after="0"/>
            </w:pPr>
            <w:r>
              <w:rPr>
                <w:sz w:val="18"/>
              </w:rPr>
              <w:t>Parts 1–3 code and outputs</w:t>
            </w:r>
          </w:p>
        </w:tc>
        <w:tc>
          <w:tcPr>
            <w:tcW w:type="dxa" w:w="3600"/>
            <w:vAlign w:val="top"/>
            <w:tcMar>
              <w:top w:w="80" w:type="dxa"/>
              <w:start w:w="90" w:type="dxa"/>
              <w:bottom w:w="80" w:type="dxa"/>
              <w:end w:w="90" w:type="dxa"/>
            </w:tcMar>
          </w:tcPr>
          <w:p>
            <w:pPr>
              <w:spacing w:after="0"/>
            </w:pPr>
            <w:r>
              <w:rPr>
                <w:sz w:val="18"/>
              </w:rPr>
              <w:t>One working model + validated results + report/submission package</w:t>
            </w:r>
          </w:p>
        </w:tc>
      </w:tr>
    </w:tbl>
    <w:p>
      <w:pPr>
        <w:spacing w:after="20"/>
        <w:widowControl w:val="1"/>
      </w:pPr>
    </w:p>
    <w:tbl>
      <w:tblPr>
        <w:tblW w:type="auto" w:w="0"/>
        <w:jc w:val="center"/>
        <w:tblLayout w:type="autofit"/>
        <w:tblLook w:firstColumn="1" w:firstRow="1" w:lastColumn="0" w:lastRow="0" w:noHBand="0" w:noVBand="1" w:val="04A0"/>
      </w:tblPr>
      <w:tblGrid>
        <w:gridCol w:w="9878"/>
      </w:tblGrid>
      <w:tr>
        <w:tc>
          <w:tcPr>
            <w:tcW w:type="dxa" w:w="9878"/>
            <w:shd w:fill="EAF3F8"/>
            <w:tcMar>
              <w:top w:w="120" w:type="dxa"/>
              <w:start w:w="150" w:type="dxa"/>
              <w:bottom w:w="120" w:type="dxa"/>
              <w:end w:w="150" w:type="dxa"/>
            </w:tcMar>
          </w:tcPr>
          <w:p>
            <w:r>
              <w:rPr>
                <w:b/>
                <w:color w:val="1F4E78"/>
              </w:rPr>
              <w:t>Part 4 goal</w:t>
            </w:r>
            <w:r>
              <w:br/>
              <w:t>Turn the three technical sections into one defensible project. This person is not only the report writer: they are the integrator and checker who makes sure variables connect correctly, units and mixtures stay consistent, every conservation law closes, and the final package runs from a clean folder.</w:t>
            </w:r>
          </w:p>
        </w:tc>
      </w:tr>
    </w:tbl>
    <w:p>
      <w:pPr>
        <w:spacing w:after="0"/>
        <w:widowControl w:val="1"/>
      </w:pPr>
    </w:p>
    <w:p>
      <w:pPr>
        <w:pStyle w:val="Heading2"/>
        <w:widowControl w:val="1"/>
      </w:pPr>
      <w:r>
        <w:t>6.1 Integrate one sequential script</w:t>
      </w:r>
    </w:p>
    <w:p>
      <w:pPr>
        <w:spacing w:after="50"/>
        <w:ind w:left="173" w:hanging="29"/>
        <w:widowControl w:val="1"/>
      </w:pPr>
      <w:r>
        <w:rPr>
          <w:rFonts w:ascii="DejaVu Sans" w:hAnsi="DejaVu Sans"/>
        </w:rPr>
        <w:t xml:space="preserve">☐ </w:t>
      </w:r>
      <w:r>
        <w:t>Group 10 inputs appear once near the top of the script.</w:t>
      </w:r>
    </w:p>
    <w:p>
      <w:pPr>
        <w:spacing w:after="50"/>
        <w:ind w:left="173" w:hanging="29"/>
        <w:widowControl w:val="1"/>
      </w:pPr>
      <w:r>
        <w:rPr>
          <w:rFonts w:ascii="DejaVu Sans" w:hAnsi="DejaVu Sans"/>
        </w:rPr>
        <w:t xml:space="preserve">☐ </w:t>
      </w:r>
      <w:r>
        <w:t>Part 2 directly uses Part 1 outputs; Part 3 directly uses Parts 1 and 2 outputs.</w:t>
      </w:r>
    </w:p>
    <w:p>
      <w:pPr>
        <w:spacing w:after="50"/>
        <w:ind w:left="173" w:hanging="29"/>
        <w:widowControl w:val="1"/>
      </w:pPr>
      <w:r>
        <w:rPr>
          <w:rFonts w:ascii="DejaVu Sans" w:hAnsi="DejaVu Sans"/>
        </w:rPr>
        <w:t xml:space="preserve">☐ </w:t>
      </w:r>
      <w:r>
        <w:t>No copied intermediate numerical answers are re-entered manually.</w:t>
      </w:r>
    </w:p>
    <w:p>
      <w:pPr>
        <w:spacing w:after="50"/>
        <w:ind w:left="173" w:hanging="29"/>
        <w:widowControl w:val="1"/>
      </w:pPr>
      <w:r>
        <w:rPr>
          <w:rFonts w:ascii="DejaVu Sans" w:hAnsi="DejaVu Sans"/>
        </w:rPr>
        <w:t xml:space="preserve">☐ </w:t>
      </w:r>
      <w:r>
        <w:t>All paths are relative (for example, General folder relative to the main script).</w:t>
      </w:r>
    </w:p>
    <w:p>
      <w:pPr>
        <w:spacing w:after="50"/>
        <w:ind w:left="173" w:hanging="29"/>
        <w:widowControl w:val="1"/>
      </w:pPr>
      <w:r>
        <w:rPr>
          <w:rFonts w:ascii="DejaVu Sans" w:hAnsi="DejaVu Sans"/>
        </w:rPr>
        <w:t xml:space="preserve">☐ </w:t>
      </w:r>
      <w:r>
        <w:t>Air property arrays are used only before combustion; product property arrays are used from state 4 onward.</w:t>
      </w:r>
    </w:p>
    <w:p>
      <w:pPr>
        <w:spacing w:after="50"/>
        <w:ind w:left="173" w:hanging="29"/>
        <w:widowControl w:val="1"/>
      </w:pPr>
      <w:r>
        <w:rPr>
          <w:rFonts w:ascii="DejaVu Sans" w:hAnsi="DejaVu Sans"/>
        </w:rPr>
        <w:t xml:space="preserve">☐ </w:t>
      </w:r>
      <w:r>
        <w:t>All variables have consistent names and units.</w:t>
      </w:r>
    </w:p>
    <w:p>
      <w:pPr>
        <w:pStyle w:val="Heading2"/>
        <w:widowControl w:val="1"/>
      </w:pPr>
      <w:r>
        <w:t>6.2 Build the final state table</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1008"/>
            <w:shd w:fill="1F4E78"/>
            <w:vAlign w:val="center"/>
            <w:tcMar>
              <w:top w:w="80" w:type="dxa"/>
              <w:start w:w="90" w:type="dxa"/>
              <w:bottom w:w="80" w:type="dxa"/>
              <w:end w:w="90" w:type="dxa"/>
            </w:tcMar>
          </w:tcPr>
          <w:p>
            <w:pPr>
              <w:jc w:val="center"/>
            </w:pPr>
            <w:r>
              <w:rPr>
                <w:b/>
                <w:color w:val="FFFFFF"/>
                <w:sz w:val="18"/>
              </w:rPr>
              <w:t>State</w:t>
            </w:r>
          </w:p>
        </w:tc>
        <w:tc>
          <w:tcPr>
            <w:tcW w:type="dxa" w:w="2592"/>
            <w:shd w:fill="1F4E78"/>
            <w:vAlign w:val="center"/>
            <w:tcMar>
              <w:top w:w="80" w:type="dxa"/>
              <w:start w:w="90" w:type="dxa"/>
              <w:bottom w:w="80" w:type="dxa"/>
              <w:end w:w="90" w:type="dxa"/>
            </w:tcMar>
          </w:tcPr>
          <w:p>
            <w:pPr>
              <w:jc w:val="center"/>
            </w:pPr>
            <w:r>
              <w:rPr>
                <w:b/>
                <w:color w:val="FFFFFF"/>
                <w:sz w:val="18"/>
              </w:rPr>
              <w:t>Location</w:t>
            </w:r>
          </w:p>
        </w:tc>
        <w:tc>
          <w:tcPr>
            <w:tcW w:type="dxa" w:w="2016"/>
            <w:shd w:fill="1F4E78"/>
            <w:vAlign w:val="center"/>
            <w:tcMar>
              <w:top w:w="80" w:type="dxa"/>
              <w:start w:w="90" w:type="dxa"/>
              <w:bottom w:w="80" w:type="dxa"/>
              <w:end w:w="90" w:type="dxa"/>
            </w:tcMar>
          </w:tcPr>
          <w:p>
            <w:pPr>
              <w:jc w:val="center"/>
            </w:pPr>
            <w:r>
              <w:rPr>
                <w:b/>
                <w:color w:val="FFFFFF"/>
                <w:sz w:val="18"/>
              </w:rPr>
              <w:t>Mixture</w:t>
            </w:r>
          </w:p>
        </w:tc>
        <w:tc>
          <w:tcPr>
            <w:tcW w:type="dxa" w:w="4464"/>
            <w:shd w:fill="1F4E78"/>
            <w:vAlign w:val="center"/>
            <w:tcMar>
              <w:top w:w="80" w:type="dxa"/>
              <w:start w:w="90" w:type="dxa"/>
              <w:bottom w:w="80" w:type="dxa"/>
              <w:end w:w="90" w:type="dxa"/>
            </w:tcMar>
          </w:tcPr>
          <w:p>
            <w:pPr>
              <w:jc w:val="center"/>
            </w:pPr>
            <w:r>
              <w:rPr>
                <w:b/>
                <w:color w:val="FFFFFF"/>
                <w:sz w:val="18"/>
              </w:rPr>
              <w:t>Main values to report</w:t>
            </w:r>
          </w:p>
        </w:tc>
      </w:tr>
      <w:tr>
        <w:tc>
          <w:tcPr>
            <w:tcW w:type="dxa" w:w="1008"/>
            <w:vAlign w:val="top"/>
            <w:tcMar>
              <w:top w:w="80" w:type="dxa"/>
              <w:start w:w="90" w:type="dxa"/>
              <w:bottom w:w="80" w:type="dxa"/>
              <w:end w:w="90" w:type="dxa"/>
            </w:tcMar>
          </w:tcPr>
          <w:p>
            <w:pPr>
              <w:spacing w:after="0"/>
            </w:pPr>
            <w:r>
              <w:rPr>
                <w:sz w:val="18"/>
              </w:rPr>
              <w:t>1</w:t>
            </w:r>
          </w:p>
        </w:tc>
        <w:tc>
          <w:tcPr>
            <w:tcW w:type="dxa" w:w="2592"/>
            <w:vAlign w:val="top"/>
            <w:tcMar>
              <w:top w:w="80" w:type="dxa"/>
              <w:start w:w="90" w:type="dxa"/>
              <w:bottom w:w="80" w:type="dxa"/>
              <w:end w:w="90" w:type="dxa"/>
            </w:tcMar>
          </w:tcPr>
          <w:p>
            <w:pPr>
              <w:spacing w:after="0"/>
            </w:pPr>
            <w:r>
              <w:rPr>
                <w:sz w:val="18"/>
              </w:rPr>
              <w:t>Engine inlet</w:t>
            </w:r>
          </w:p>
        </w:tc>
        <w:tc>
          <w:tcPr>
            <w:tcW w:type="dxa" w:w="2016"/>
            <w:vAlign w:val="top"/>
            <w:tcMar>
              <w:top w:w="80" w:type="dxa"/>
              <w:start w:w="90" w:type="dxa"/>
              <w:bottom w:w="80" w:type="dxa"/>
              <w:end w:w="90" w:type="dxa"/>
            </w:tcMar>
          </w:tcPr>
          <w:p>
            <w:pPr>
              <w:spacing w:after="0"/>
            </w:pPr>
            <w:r>
              <w:rPr>
                <w:sz w:val="18"/>
              </w:rPr>
              <w:t>Air</w:t>
            </w:r>
          </w:p>
        </w:tc>
        <w:tc>
          <w:tcPr>
            <w:tcW w:type="dxa" w:w="4464"/>
            <w:vAlign w:val="top"/>
            <w:tcMar>
              <w:top w:w="80" w:type="dxa"/>
              <w:start w:w="90" w:type="dxa"/>
              <w:bottom w:w="80" w:type="dxa"/>
              <w:end w:w="90" w:type="dxa"/>
            </w:tcMar>
          </w:tcPr>
          <w:p>
            <w:pPr>
              <w:spacing w:after="0"/>
            </w:pPr>
            <w:r>
              <w:rPr>
                <w:sz w:val="18"/>
              </w:rPr>
              <w:t>T1, P1, h1, s1, v1</w:t>
            </w:r>
          </w:p>
        </w:tc>
      </w:tr>
      <w:tr>
        <w:tc>
          <w:tcPr>
            <w:tcW w:type="dxa" w:w="1008"/>
            <w:vAlign w:val="top"/>
            <w:tcMar>
              <w:top w:w="80" w:type="dxa"/>
              <w:start w:w="90" w:type="dxa"/>
              <w:bottom w:w="80" w:type="dxa"/>
              <w:end w:w="90" w:type="dxa"/>
            </w:tcMar>
          </w:tcPr>
          <w:p>
            <w:pPr>
              <w:spacing w:after="0"/>
            </w:pPr>
            <w:r>
              <w:rPr>
                <w:sz w:val="18"/>
              </w:rPr>
              <w:t>2</w:t>
            </w:r>
          </w:p>
        </w:tc>
        <w:tc>
          <w:tcPr>
            <w:tcW w:type="dxa" w:w="2592"/>
            <w:vAlign w:val="top"/>
            <w:tcMar>
              <w:top w:w="80" w:type="dxa"/>
              <w:start w:w="90" w:type="dxa"/>
              <w:bottom w:w="80" w:type="dxa"/>
              <w:end w:w="90" w:type="dxa"/>
            </w:tcMar>
          </w:tcPr>
          <w:p>
            <w:pPr>
              <w:spacing w:after="0"/>
            </w:pPr>
            <w:r>
              <w:rPr>
                <w:sz w:val="18"/>
              </w:rPr>
              <w:t>Diffuser outlet</w:t>
            </w:r>
          </w:p>
        </w:tc>
        <w:tc>
          <w:tcPr>
            <w:tcW w:type="dxa" w:w="2016"/>
            <w:vAlign w:val="top"/>
            <w:tcMar>
              <w:top w:w="80" w:type="dxa"/>
              <w:start w:w="90" w:type="dxa"/>
              <w:bottom w:w="80" w:type="dxa"/>
              <w:end w:w="90" w:type="dxa"/>
            </w:tcMar>
          </w:tcPr>
          <w:p>
            <w:pPr>
              <w:spacing w:after="0"/>
            </w:pPr>
            <w:r>
              <w:rPr>
                <w:sz w:val="18"/>
              </w:rPr>
              <w:t>Air</w:t>
            </w:r>
          </w:p>
        </w:tc>
        <w:tc>
          <w:tcPr>
            <w:tcW w:type="dxa" w:w="4464"/>
            <w:vAlign w:val="top"/>
            <w:tcMar>
              <w:top w:w="80" w:type="dxa"/>
              <w:start w:w="90" w:type="dxa"/>
              <w:bottom w:w="80" w:type="dxa"/>
              <w:end w:w="90" w:type="dxa"/>
            </w:tcMar>
          </w:tcPr>
          <w:p>
            <w:pPr>
              <w:spacing w:after="0"/>
            </w:pPr>
            <w:r>
              <w:rPr>
                <w:sz w:val="18"/>
              </w:rPr>
              <w:t>T2, P2, h2, s2, v2</w:t>
            </w:r>
          </w:p>
        </w:tc>
      </w:tr>
      <w:tr>
        <w:tc>
          <w:tcPr>
            <w:tcW w:type="dxa" w:w="1008"/>
            <w:vAlign w:val="top"/>
            <w:tcMar>
              <w:top w:w="80" w:type="dxa"/>
              <w:start w:w="90" w:type="dxa"/>
              <w:bottom w:w="80" w:type="dxa"/>
              <w:end w:w="90" w:type="dxa"/>
            </w:tcMar>
          </w:tcPr>
          <w:p>
            <w:pPr>
              <w:spacing w:after="0"/>
            </w:pPr>
            <w:r>
              <w:rPr>
                <w:sz w:val="18"/>
              </w:rPr>
              <w:t>3</w:t>
            </w:r>
          </w:p>
        </w:tc>
        <w:tc>
          <w:tcPr>
            <w:tcW w:type="dxa" w:w="2592"/>
            <w:vAlign w:val="top"/>
            <w:tcMar>
              <w:top w:w="80" w:type="dxa"/>
              <w:start w:w="90" w:type="dxa"/>
              <w:bottom w:w="80" w:type="dxa"/>
              <w:end w:w="90" w:type="dxa"/>
            </w:tcMar>
          </w:tcPr>
          <w:p>
            <w:pPr>
              <w:spacing w:after="0"/>
            </w:pPr>
            <w:r>
              <w:rPr>
                <w:sz w:val="18"/>
              </w:rPr>
              <w:t>Compressor outlet</w:t>
            </w:r>
          </w:p>
        </w:tc>
        <w:tc>
          <w:tcPr>
            <w:tcW w:type="dxa" w:w="2016"/>
            <w:vAlign w:val="top"/>
            <w:tcMar>
              <w:top w:w="80" w:type="dxa"/>
              <w:start w:w="90" w:type="dxa"/>
              <w:bottom w:w="80" w:type="dxa"/>
              <w:end w:w="90" w:type="dxa"/>
            </w:tcMar>
          </w:tcPr>
          <w:p>
            <w:pPr>
              <w:spacing w:after="0"/>
            </w:pPr>
            <w:r>
              <w:rPr>
                <w:sz w:val="18"/>
              </w:rPr>
              <w:t>Air</w:t>
            </w:r>
          </w:p>
        </w:tc>
        <w:tc>
          <w:tcPr>
            <w:tcW w:type="dxa" w:w="4464"/>
            <w:vAlign w:val="top"/>
            <w:tcMar>
              <w:top w:w="80" w:type="dxa"/>
              <w:start w:w="90" w:type="dxa"/>
              <w:bottom w:w="80" w:type="dxa"/>
              <w:end w:w="90" w:type="dxa"/>
            </w:tcMar>
          </w:tcPr>
          <w:p>
            <w:pPr>
              <w:spacing w:after="0"/>
            </w:pPr>
            <w:r>
              <w:rPr>
                <w:sz w:val="18"/>
              </w:rPr>
              <w:t>T3, P3, h3, s3</w:t>
            </w:r>
          </w:p>
        </w:tc>
      </w:tr>
      <w:tr>
        <w:tc>
          <w:tcPr>
            <w:tcW w:type="dxa" w:w="1008"/>
            <w:vAlign w:val="top"/>
            <w:tcMar>
              <w:top w:w="80" w:type="dxa"/>
              <w:start w:w="90" w:type="dxa"/>
              <w:bottom w:w="80" w:type="dxa"/>
              <w:end w:w="90" w:type="dxa"/>
            </w:tcMar>
          </w:tcPr>
          <w:p>
            <w:pPr>
              <w:spacing w:after="0"/>
            </w:pPr>
            <w:r>
              <w:rPr>
                <w:sz w:val="18"/>
              </w:rPr>
              <w:t>4</w:t>
            </w:r>
          </w:p>
        </w:tc>
        <w:tc>
          <w:tcPr>
            <w:tcW w:type="dxa" w:w="2592"/>
            <w:vAlign w:val="top"/>
            <w:tcMar>
              <w:top w:w="80" w:type="dxa"/>
              <w:start w:w="90" w:type="dxa"/>
              <w:bottom w:w="80" w:type="dxa"/>
              <w:end w:w="90" w:type="dxa"/>
            </w:tcMar>
          </w:tcPr>
          <w:p>
            <w:pPr>
              <w:spacing w:after="0"/>
            </w:pPr>
            <w:r>
              <w:rPr>
                <w:sz w:val="18"/>
              </w:rPr>
              <w:t>Combustor outlet</w:t>
            </w:r>
          </w:p>
        </w:tc>
        <w:tc>
          <w:tcPr>
            <w:tcW w:type="dxa" w:w="2016"/>
            <w:vAlign w:val="top"/>
            <w:tcMar>
              <w:top w:w="80" w:type="dxa"/>
              <w:start w:w="90" w:type="dxa"/>
              <w:bottom w:w="80" w:type="dxa"/>
              <w:end w:w="90" w:type="dxa"/>
            </w:tcMar>
          </w:tcPr>
          <w:p>
            <w:pPr>
              <w:spacing w:after="0"/>
            </w:pPr>
            <w:r>
              <w:rPr>
                <w:sz w:val="18"/>
              </w:rPr>
              <w:t>Products</w:t>
            </w:r>
          </w:p>
        </w:tc>
        <w:tc>
          <w:tcPr>
            <w:tcW w:type="dxa" w:w="4464"/>
            <w:vAlign w:val="top"/>
            <w:tcMar>
              <w:top w:w="80" w:type="dxa"/>
              <w:start w:w="90" w:type="dxa"/>
              <w:bottom w:w="80" w:type="dxa"/>
              <w:end w:w="90" w:type="dxa"/>
            </w:tcMar>
          </w:tcPr>
          <w:p>
            <w:pPr>
              <w:spacing w:after="0"/>
            </w:pPr>
            <w:r>
              <w:rPr>
                <w:sz w:val="18"/>
              </w:rPr>
              <w:t>T4, P4, h4, s4</w:t>
            </w:r>
          </w:p>
        </w:tc>
      </w:tr>
      <w:tr>
        <w:tc>
          <w:tcPr>
            <w:tcW w:type="dxa" w:w="1008"/>
            <w:vAlign w:val="top"/>
            <w:tcMar>
              <w:top w:w="80" w:type="dxa"/>
              <w:start w:w="90" w:type="dxa"/>
              <w:bottom w:w="80" w:type="dxa"/>
              <w:end w:w="90" w:type="dxa"/>
            </w:tcMar>
          </w:tcPr>
          <w:p>
            <w:pPr>
              <w:spacing w:after="0"/>
            </w:pPr>
            <w:r>
              <w:rPr>
                <w:sz w:val="18"/>
              </w:rPr>
              <w:t>5</w:t>
            </w:r>
          </w:p>
        </w:tc>
        <w:tc>
          <w:tcPr>
            <w:tcW w:type="dxa" w:w="2592"/>
            <w:vAlign w:val="top"/>
            <w:tcMar>
              <w:top w:w="80" w:type="dxa"/>
              <w:start w:w="90" w:type="dxa"/>
              <w:bottom w:w="80" w:type="dxa"/>
              <w:end w:w="90" w:type="dxa"/>
            </w:tcMar>
          </w:tcPr>
          <w:p>
            <w:pPr>
              <w:spacing w:after="0"/>
            </w:pPr>
            <w:r>
              <w:rPr>
                <w:sz w:val="18"/>
              </w:rPr>
              <w:t>Turbine outlet</w:t>
            </w:r>
          </w:p>
        </w:tc>
        <w:tc>
          <w:tcPr>
            <w:tcW w:type="dxa" w:w="2016"/>
            <w:vAlign w:val="top"/>
            <w:tcMar>
              <w:top w:w="80" w:type="dxa"/>
              <w:start w:w="90" w:type="dxa"/>
              <w:bottom w:w="80" w:type="dxa"/>
              <w:end w:w="90" w:type="dxa"/>
            </w:tcMar>
          </w:tcPr>
          <w:p>
            <w:pPr>
              <w:spacing w:after="0"/>
            </w:pPr>
            <w:r>
              <w:rPr>
                <w:sz w:val="18"/>
              </w:rPr>
              <w:t>Products</w:t>
            </w:r>
          </w:p>
        </w:tc>
        <w:tc>
          <w:tcPr>
            <w:tcW w:type="dxa" w:w="4464"/>
            <w:vAlign w:val="top"/>
            <w:tcMar>
              <w:top w:w="80" w:type="dxa"/>
              <w:start w:w="90" w:type="dxa"/>
              <w:bottom w:w="80" w:type="dxa"/>
              <w:end w:w="90" w:type="dxa"/>
            </w:tcMar>
          </w:tcPr>
          <w:p>
            <w:pPr>
              <w:spacing w:after="0"/>
            </w:pPr>
            <w:r>
              <w:rPr>
                <w:sz w:val="18"/>
              </w:rPr>
              <w:t>T5, P5, h5, s5</w:t>
            </w:r>
          </w:p>
        </w:tc>
      </w:tr>
      <w:tr>
        <w:tc>
          <w:tcPr>
            <w:tcW w:type="dxa" w:w="1008"/>
            <w:vAlign w:val="top"/>
            <w:tcMar>
              <w:top w:w="80" w:type="dxa"/>
              <w:start w:w="90" w:type="dxa"/>
              <w:bottom w:w="80" w:type="dxa"/>
              <w:end w:w="90" w:type="dxa"/>
            </w:tcMar>
          </w:tcPr>
          <w:p>
            <w:pPr>
              <w:spacing w:after="0"/>
            </w:pPr>
            <w:r>
              <w:rPr>
                <w:sz w:val="18"/>
              </w:rPr>
              <w:t>6</w:t>
            </w:r>
          </w:p>
        </w:tc>
        <w:tc>
          <w:tcPr>
            <w:tcW w:type="dxa" w:w="2592"/>
            <w:vAlign w:val="top"/>
            <w:tcMar>
              <w:top w:w="80" w:type="dxa"/>
              <w:start w:w="90" w:type="dxa"/>
              <w:bottom w:w="80" w:type="dxa"/>
              <w:end w:w="90" w:type="dxa"/>
            </w:tcMar>
          </w:tcPr>
          <w:p>
            <w:pPr>
              <w:spacing w:after="0"/>
            </w:pPr>
            <w:r>
              <w:rPr>
                <w:sz w:val="18"/>
              </w:rPr>
              <w:t>Nozzle outlet</w:t>
            </w:r>
          </w:p>
        </w:tc>
        <w:tc>
          <w:tcPr>
            <w:tcW w:type="dxa" w:w="2016"/>
            <w:vAlign w:val="top"/>
            <w:tcMar>
              <w:top w:w="80" w:type="dxa"/>
              <w:start w:w="90" w:type="dxa"/>
              <w:bottom w:w="80" w:type="dxa"/>
              <w:end w:w="90" w:type="dxa"/>
            </w:tcMar>
          </w:tcPr>
          <w:p>
            <w:pPr>
              <w:spacing w:after="0"/>
            </w:pPr>
            <w:r>
              <w:rPr>
                <w:sz w:val="18"/>
              </w:rPr>
              <w:t>Products</w:t>
            </w:r>
          </w:p>
        </w:tc>
        <w:tc>
          <w:tcPr>
            <w:tcW w:type="dxa" w:w="4464"/>
            <w:vAlign w:val="top"/>
            <w:tcMar>
              <w:top w:w="80" w:type="dxa"/>
              <w:start w:w="90" w:type="dxa"/>
              <w:bottom w:w="80" w:type="dxa"/>
              <w:end w:w="90" w:type="dxa"/>
            </w:tcMar>
          </w:tcPr>
          <w:p>
            <w:pPr>
              <w:spacing w:after="0"/>
            </w:pPr>
            <w:r>
              <w:rPr>
                <w:sz w:val="18"/>
              </w:rPr>
              <w:t>T6, P6, h6, s6, v6</w:t>
            </w:r>
          </w:p>
        </w:tc>
      </w:tr>
    </w:tbl>
    <w:p>
      <w:pPr>
        <w:spacing w:after="20"/>
        <w:widowControl w:val="1"/>
      </w:pPr>
    </w:p>
    <w:p>
      <w:pPr>
        <w:pStyle w:val="Heading2"/>
        <w:widowControl w:val="1"/>
      </w:pPr>
      <w:r>
        <w:t>6.3 Global physical checks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3024"/>
            <w:shd w:fill="1F4E78"/>
            <w:vAlign w:val="center"/>
            <w:tcMar>
              <w:top w:w="80" w:type="dxa"/>
              <w:start w:w="90" w:type="dxa"/>
              <w:bottom w:w="80" w:type="dxa"/>
              <w:end w:w="90" w:type="dxa"/>
            </w:tcMar>
          </w:tcPr>
          <w:p>
            <w:pPr>
              <w:jc w:val="center"/>
            </w:pPr>
            <w:r>
              <w:rPr>
                <w:b/>
                <w:color w:val="FFFFFF"/>
                <w:sz w:val="18"/>
              </w:rPr>
              <w:t>Component</w:t>
            </w:r>
          </w:p>
        </w:tc>
        <w:tc>
          <w:tcPr>
            <w:tcW w:type="dxa" w:w="7056"/>
            <w:shd w:fill="1F4E78"/>
            <w:vAlign w:val="center"/>
            <w:tcMar>
              <w:top w:w="80" w:type="dxa"/>
              <w:start w:w="90" w:type="dxa"/>
              <w:bottom w:w="80" w:type="dxa"/>
              <w:end w:w="90" w:type="dxa"/>
            </w:tcMar>
          </w:tcPr>
          <w:p>
            <w:pPr>
              <w:jc w:val="center"/>
            </w:pPr>
            <w:r>
              <w:rPr>
                <w:b/>
                <w:color w:val="FFFFFF"/>
                <w:sz w:val="18"/>
              </w:rPr>
              <w:t>Expected trend / condition</w:t>
            </w:r>
          </w:p>
        </w:tc>
      </w:tr>
      <w:tr>
        <w:tc>
          <w:tcPr>
            <w:tcW w:type="dxa" w:w="3024"/>
            <w:vAlign w:val="top"/>
            <w:tcMar>
              <w:top w:w="80" w:type="dxa"/>
              <w:start w:w="90" w:type="dxa"/>
              <w:bottom w:w="80" w:type="dxa"/>
              <w:end w:w="90" w:type="dxa"/>
            </w:tcMar>
          </w:tcPr>
          <w:p>
            <w:pPr>
              <w:spacing w:after="0"/>
            </w:pPr>
            <w:r>
              <w:rPr>
                <w:sz w:val="18"/>
              </w:rPr>
              <w:t>Diffuser</w:t>
            </w:r>
          </w:p>
        </w:tc>
        <w:tc>
          <w:tcPr>
            <w:tcW w:type="dxa" w:w="7056"/>
            <w:vAlign w:val="top"/>
            <w:tcMar>
              <w:top w:w="80" w:type="dxa"/>
              <w:start w:w="90" w:type="dxa"/>
              <w:bottom w:w="80" w:type="dxa"/>
              <w:end w:w="90" w:type="dxa"/>
            </w:tcMar>
          </w:tcPr>
          <w:p>
            <w:pPr>
              <w:spacing w:after="0"/>
            </w:pPr>
            <w:r>
              <w:rPr>
                <w:sz w:val="18"/>
              </w:rPr>
              <w:t>v decreases; T2&gt;T1 and normally P2&gt;P1</w:t>
            </w:r>
          </w:p>
        </w:tc>
      </w:tr>
      <w:tr>
        <w:tc>
          <w:tcPr>
            <w:tcW w:type="dxa" w:w="3024"/>
            <w:vAlign w:val="top"/>
            <w:tcMar>
              <w:top w:w="80" w:type="dxa"/>
              <w:start w:w="90" w:type="dxa"/>
              <w:bottom w:w="80" w:type="dxa"/>
              <w:end w:w="90" w:type="dxa"/>
            </w:tcMar>
          </w:tcPr>
          <w:p>
            <w:pPr>
              <w:spacing w:after="0"/>
            </w:pPr>
            <w:r>
              <w:rPr>
                <w:sz w:val="18"/>
              </w:rPr>
              <w:t>Compressor</w:t>
            </w:r>
          </w:p>
        </w:tc>
        <w:tc>
          <w:tcPr>
            <w:tcW w:type="dxa" w:w="7056"/>
            <w:vAlign w:val="top"/>
            <w:tcMar>
              <w:top w:w="80" w:type="dxa"/>
              <w:start w:w="90" w:type="dxa"/>
              <w:bottom w:w="80" w:type="dxa"/>
              <w:end w:w="90" w:type="dxa"/>
            </w:tcMar>
          </w:tcPr>
          <w:p>
            <w:pPr>
              <w:spacing w:after="0"/>
            </w:pPr>
            <w:r>
              <w:rPr>
                <w:sz w:val="18"/>
              </w:rPr>
              <w:t>P3&gt;P2 and T3&gt;T2</w:t>
            </w:r>
          </w:p>
        </w:tc>
      </w:tr>
      <w:tr>
        <w:tc>
          <w:tcPr>
            <w:tcW w:type="dxa" w:w="3024"/>
            <w:vAlign w:val="top"/>
            <w:tcMar>
              <w:top w:w="80" w:type="dxa"/>
              <w:start w:w="90" w:type="dxa"/>
              <w:bottom w:w="80" w:type="dxa"/>
              <w:end w:w="90" w:type="dxa"/>
            </w:tcMar>
          </w:tcPr>
          <w:p>
            <w:pPr>
              <w:spacing w:after="0"/>
            </w:pPr>
            <w:r>
              <w:rPr>
                <w:sz w:val="18"/>
              </w:rPr>
              <w:t>Combustor</w:t>
            </w:r>
          </w:p>
        </w:tc>
        <w:tc>
          <w:tcPr>
            <w:tcW w:type="dxa" w:w="7056"/>
            <w:vAlign w:val="top"/>
            <w:tcMar>
              <w:top w:w="80" w:type="dxa"/>
              <w:start w:w="90" w:type="dxa"/>
              <w:bottom w:w="80" w:type="dxa"/>
              <w:end w:w="90" w:type="dxa"/>
            </w:tcMar>
          </w:tcPr>
          <w:p>
            <w:pPr>
              <w:spacing w:after="0"/>
            </w:pPr>
            <w:r>
              <w:rPr>
                <w:sz w:val="18"/>
              </w:rPr>
              <w:t>T4&gt;T3; composition changes from air to products</w:t>
            </w:r>
          </w:p>
        </w:tc>
      </w:tr>
      <w:tr>
        <w:tc>
          <w:tcPr>
            <w:tcW w:type="dxa" w:w="3024"/>
            <w:vAlign w:val="top"/>
            <w:tcMar>
              <w:top w:w="80" w:type="dxa"/>
              <w:start w:w="90" w:type="dxa"/>
              <w:bottom w:w="80" w:type="dxa"/>
              <w:end w:w="90" w:type="dxa"/>
            </w:tcMar>
          </w:tcPr>
          <w:p>
            <w:pPr>
              <w:spacing w:after="0"/>
            </w:pPr>
            <w:r>
              <w:rPr>
                <w:sz w:val="18"/>
              </w:rPr>
              <w:t>Turbine</w:t>
            </w:r>
          </w:p>
        </w:tc>
        <w:tc>
          <w:tcPr>
            <w:tcW w:type="dxa" w:w="7056"/>
            <w:vAlign w:val="top"/>
            <w:tcMar>
              <w:top w:w="80" w:type="dxa"/>
              <w:start w:w="90" w:type="dxa"/>
              <w:bottom w:w="80" w:type="dxa"/>
              <w:end w:w="90" w:type="dxa"/>
            </w:tcMar>
          </w:tcPr>
          <w:p>
            <w:pPr>
              <w:spacing w:after="0"/>
            </w:pPr>
            <w:r>
              <w:rPr>
                <w:sz w:val="18"/>
              </w:rPr>
              <w:t>T5&lt;T4 and P5&lt;P4</w:t>
            </w:r>
          </w:p>
        </w:tc>
      </w:tr>
      <w:tr>
        <w:tc>
          <w:tcPr>
            <w:tcW w:type="dxa" w:w="3024"/>
            <w:vAlign w:val="top"/>
            <w:tcMar>
              <w:top w:w="80" w:type="dxa"/>
              <w:start w:w="90" w:type="dxa"/>
              <w:bottom w:w="80" w:type="dxa"/>
              <w:end w:w="90" w:type="dxa"/>
            </w:tcMar>
          </w:tcPr>
          <w:p>
            <w:pPr>
              <w:spacing w:after="0"/>
            </w:pPr>
            <w:r>
              <w:rPr>
                <w:sz w:val="18"/>
              </w:rPr>
              <w:t>Nozzle</w:t>
            </w:r>
          </w:p>
        </w:tc>
        <w:tc>
          <w:tcPr>
            <w:tcW w:type="dxa" w:w="7056"/>
            <w:vAlign w:val="top"/>
            <w:tcMar>
              <w:top w:w="80" w:type="dxa"/>
              <w:start w:w="90" w:type="dxa"/>
              <w:bottom w:w="80" w:type="dxa"/>
              <w:end w:w="90" w:type="dxa"/>
            </w:tcMar>
          </w:tcPr>
          <w:p>
            <w:pPr>
              <w:spacing w:after="0"/>
            </w:pPr>
            <w:r>
              <w:rPr>
                <w:sz w:val="18"/>
              </w:rPr>
              <w:t>P6=Pamb; h6&lt;h5; exhaust velocity rises strongly</w:t>
            </w:r>
          </w:p>
        </w:tc>
      </w:tr>
    </w:tbl>
    <w:p>
      <w:pPr>
        <w:spacing w:after="20"/>
        <w:widowControl w:val="1"/>
      </w:pPr>
    </w:p>
    <w:p>
      <w:pPr>
        <w:pStyle w:val="Heading2"/>
        <w:widowControl w:val="1"/>
      </w:pPr>
      <w:r>
        <w:t>6.4 Conservation-law residuals</w:t>
      </w:r>
    </w:p>
    <w:p>
      <w:pPr>
        <w:widowControl w:val="1"/>
      </w:pPr>
      <w:r>
        <w:t>Part 4 should calculate or at least explicitly verify residuals. A script that runs without errors is not enough.</w:t>
      </w:r>
    </w:p>
    <w:p>
      <w:pPr>
        <w:pStyle w:val="Equation"/>
        <w:widowControl w:val="1"/>
      </w:pPr>
      <w:r>
        <w:t>Diffuser:  [h1 + v1²/2] - [h2 + v2²/2] ≈ 0</w:t>
      </w:r>
    </w:p>
    <w:p>
      <w:pPr>
        <w:pStyle w:val="Equation"/>
        <w:widowControl w:val="1"/>
      </w:pPr>
      <w:r>
        <w:t>Combustor:  [m_dot_air h3 + m_dot_f h_fuel] - [m_dot_products h4] ≈ 0</w:t>
      </w:r>
    </w:p>
    <w:p>
      <w:pPr>
        <w:pStyle w:val="Equation"/>
        <w:widowControl w:val="1"/>
      </w:pPr>
      <w:r>
        <w:t>Shaft:  W_dot_t - W_dot_c ≈ 0  (for the chosen shaft model)</w:t>
      </w:r>
    </w:p>
    <w:p>
      <w:pPr>
        <w:pStyle w:val="Equation"/>
        <w:widowControl w:val="1"/>
      </w:pPr>
      <w:r>
        <w:t>Nozzle:  [h5 + v5²/2] - [h6 + v6²/2] ≈ 0</w:t>
      </w:r>
    </w:p>
    <w:p>
      <w:pPr>
        <w:spacing w:after="50"/>
        <w:ind w:left="173" w:hanging="29"/>
        <w:widowControl w:val="1"/>
      </w:pPr>
      <w:r>
        <w:rPr>
          <w:rFonts w:ascii="DejaVu Sans" w:hAnsi="DejaVu Sans"/>
        </w:rPr>
        <w:t xml:space="preserve">☐ </w:t>
      </w:r>
      <w:r>
        <w:t>Mass balance closes before and after fuel addition.</w:t>
      </w:r>
    </w:p>
    <w:p>
      <w:pPr>
        <w:spacing w:after="50"/>
        <w:ind w:left="173" w:hanging="29"/>
        <w:widowControl w:val="1"/>
      </w:pPr>
      <w:r>
        <w:rPr>
          <w:rFonts w:ascii="DejaVu Sans" w:hAnsi="DejaVu Sans"/>
        </w:rPr>
        <w:t xml:space="preserve">☐ </w:t>
      </w:r>
      <w:r>
        <w:t>Product mole and mass fractions sum to 1.</w:t>
      </w:r>
    </w:p>
    <w:p>
      <w:pPr>
        <w:spacing w:after="50"/>
        <w:ind w:left="173" w:hanging="29"/>
        <w:widowControl w:val="1"/>
      </w:pPr>
      <w:r>
        <w:rPr>
          <w:rFonts w:ascii="DejaVu Sans" w:hAnsi="DejaVu Sans"/>
        </w:rPr>
        <w:t xml:space="preserve">☐ </w:t>
      </w:r>
      <w:r>
        <w:t>H/O/N elemental balances close.</w:t>
      </w:r>
    </w:p>
    <w:p>
      <w:pPr>
        <w:spacing w:after="50"/>
        <w:ind w:left="173" w:hanging="29"/>
        <w:widowControl w:val="1"/>
      </w:pPr>
      <w:r>
        <w:rPr>
          <w:rFonts w:ascii="DejaVu Sans" w:hAnsi="DejaVu Sans"/>
        </w:rPr>
        <w:t xml:space="preserve">☐ </w:t>
      </w:r>
      <w:r>
        <w:t>Isentropic reference states satisfy s3s=s2, s5s=s4 and s6s=s5.</w:t>
      </w:r>
    </w:p>
    <w:p>
      <w:pPr>
        <w:spacing w:after="50"/>
        <w:ind w:left="173" w:hanging="29"/>
        <w:widowControl w:val="1"/>
      </w:pPr>
      <w:r>
        <w:rPr>
          <w:rFonts w:ascii="DejaVu Sans" w:hAnsi="DejaVu Sans"/>
        </w:rPr>
        <w:t xml:space="preserve">☐ </w:t>
      </w:r>
      <w:r>
        <w:t>All component efficiencies give physically correct actual-vs-ideal trends.</w:t>
      </w:r>
    </w:p>
    <w:p>
      <w:pPr>
        <w:spacing w:after="50"/>
        <w:ind w:left="173" w:hanging="29"/>
        <w:widowControl w:val="1"/>
      </w:pPr>
      <w:r>
        <w:rPr>
          <w:rFonts w:ascii="DejaVu Sans" w:hAnsi="DejaVu Sans"/>
        </w:rPr>
        <w:t xml:space="preserve">☐ </w:t>
      </w:r>
      <w:r>
        <w:t>No unexplained negative temperatures, pressures, mass fractions or imaginary nozzle velocities.</w:t>
      </w:r>
    </w:p>
    <w:p>
      <w:pPr>
        <w:pStyle w:val="Heading2"/>
        <w:widowControl w:val="1"/>
      </w:pPr>
      <w:r>
        <w:t>6.5 Final MATLAB output</w:t>
      </w:r>
    </w:p>
    <w:p>
      <w:pPr>
        <w:widowControl w:val="1"/>
      </w:pPr>
      <w:r>
        <w:t>At the end of the script, print a compact set of results and display the state table. A grader/teammate should not have to search the workspace for the important numbers.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880"/>
            <w:shd w:fill="1F4E78"/>
            <w:vAlign w:val="center"/>
            <w:tcMar>
              <w:top w:w="80" w:type="dxa"/>
              <w:start w:w="90" w:type="dxa"/>
              <w:bottom w:w="80" w:type="dxa"/>
              <w:end w:w="90" w:type="dxa"/>
            </w:tcMar>
          </w:tcPr>
          <w:p>
            <w:pPr>
              <w:jc w:val="center"/>
            </w:pPr>
            <w:r>
              <w:rPr>
                <w:b/>
                <w:color w:val="FFFFFF"/>
                <w:sz w:val="18"/>
              </w:rPr>
              <w:t>Result block</w:t>
            </w:r>
          </w:p>
        </w:tc>
        <w:tc>
          <w:tcPr>
            <w:tcW w:type="dxa" w:w="7200"/>
            <w:shd w:fill="1F4E78"/>
            <w:vAlign w:val="center"/>
            <w:tcMar>
              <w:top w:w="80" w:type="dxa"/>
              <w:start w:w="90" w:type="dxa"/>
              <w:bottom w:w="80" w:type="dxa"/>
              <w:end w:w="90" w:type="dxa"/>
            </w:tcMar>
          </w:tcPr>
          <w:p>
            <w:pPr>
              <w:jc w:val="center"/>
            </w:pPr>
            <w:r>
              <w:rPr>
                <w:b/>
                <w:color w:val="FFFFFF"/>
                <w:sz w:val="18"/>
              </w:rPr>
              <w:t>Recommended items</w:t>
            </w:r>
          </w:p>
        </w:tc>
      </w:tr>
      <w:tr>
        <w:tc>
          <w:tcPr>
            <w:tcW w:type="dxa" w:w="2880"/>
            <w:vAlign w:val="top"/>
            <w:tcMar>
              <w:top w:w="80" w:type="dxa"/>
              <w:start w:w="90" w:type="dxa"/>
              <w:bottom w:w="80" w:type="dxa"/>
              <w:end w:w="90" w:type="dxa"/>
            </w:tcMar>
          </w:tcPr>
          <w:p>
            <w:pPr>
              <w:spacing w:after="0"/>
            </w:pPr>
            <w:r>
              <w:rPr>
                <w:sz w:val="18"/>
              </w:rPr>
              <w:t>States</w:t>
            </w:r>
          </w:p>
        </w:tc>
        <w:tc>
          <w:tcPr>
            <w:tcW w:type="dxa" w:w="7200"/>
            <w:vAlign w:val="top"/>
            <w:tcMar>
              <w:top w:w="80" w:type="dxa"/>
              <w:start w:w="90" w:type="dxa"/>
              <w:bottom w:w="80" w:type="dxa"/>
              <w:end w:w="90" w:type="dxa"/>
            </w:tcMar>
          </w:tcPr>
          <w:p>
            <w:pPr>
              <w:spacing w:after="0"/>
            </w:pPr>
            <w:r>
              <w:rPr>
                <w:sz w:val="18"/>
              </w:rPr>
              <w:t>T, P, h, s for states 1–6; v where relevant</w:t>
            </w:r>
          </w:p>
        </w:tc>
      </w:tr>
      <w:tr>
        <w:tc>
          <w:tcPr>
            <w:tcW w:type="dxa" w:w="2880"/>
            <w:vAlign w:val="top"/>
            <w:tcMar>
              <w:top w:w="80" w:type="dxa"/>
              <w:start w:w="90" w:type="dxa"/>
              <w:bottom w:w="80" w:type="dxa"/>
              <w:end w:w="90" w:type="dxa"/>
            </w:tcMar>
          </w:tcPr>
          <w:p>
            <w:pPr>
              <w:spacing w:after="0"/>
            </w:pPr>
            <w:r>
              <w:rPr>
                <w:sz w:val="18"/>
              </w:rPr>
              <w:t>Mass flows</w:t>
            </w:r>
          </w:p>
        </w:tc>
        <w:tc>
          <w:tcPr>
            <w:tcW w:type="dxa" w:w="7200"/>
            <w:vAlign w:val="top"/>
            <w:tcMar>
              <w:top w:w="80" w:type="dxa"/>
              <w:start w:w="90" w:type="dxa"/>
              <w:bottom w:w="80" w:type="dxa"/>
              <w:end w:w="90" w:type="dxa"/>
            </w:tcMar>
          </w:tcPr>
          <w:p>
            <w:pPr>
              <w:spacing w:after="0"/>
            </w:pPr>
            <w:r>
              <w:rPr>
                <w:sz w:val="18"/>
              </w:rPr>
              <w:t>m_dot_air, m_dot_f, m_dot_products</w:t>
            </w:r>
          </w:p>
        </w:tc>
      </w:tr>
      <w:tr>
        <w:tc>
          <w:tcPr>
            <w:tcW w:type="dxa" w:w="2880"/>
            <w:vAlign w:val="top"/>
            <w:tcMar>
              <w:top w:w="80" w:type="dxa"/>
              <w:start w:w="90" w:type="dxa"/>
              <w:bottom w:w="80" w:type="dxa"/>
              <w:end w:w="90" w:type="dxa"/>
            </w:tcMar>
          </w:tcPr>
          <w:p>
            <w:pPr>
              <w:spacing w:after="0"/>
            </w:pPr>
            <w:r>
              <w:rPr>
                <w:sz w:val="18"/>
              </w:rPr>
              <w:t>Mixture</w:t>
            </w:r>
          </w:p>
        </w:tc>
        <w:tc>
          <w:tcPr>
            <w:tcW w:type="dxa" w:w="7200"/>
            <w:vAlign w:val="top"/>
            <w:tcMar>
              <w:top w:w="80" w:type="dxa"/>
              <w:start w:w="90" w:type="dxa"/>
              <w:bottom w:w="80" w:type="dxa"/>
              <w:end w:w="90" w:type="dxa"/>
            </w:tcMar>
          </w:tcPr>
          <w:p>
            <w:pPr>
              <w:spacing w:after="0"/>
            </w:pPr>
            <w:r>
              <w:rPr>
                <w:sz w:val="18"/>
              </w:rPr>
              <w:t>Final Y_products (and X_products if useful)</w:t>
            </w:r>
          </w:p>
        </w:tc>
      </w:tr>
      <w:tr>
        <w:tc>
          <w:tcPr>
            <w:tcW w:type="dxa" w:w="2880"/>
            <w:vAlign w:val="top"/>
            <w:tcMar>
              <w:top w:w="80" w:type="dxa"/>
              <w:start w:w="90" w:type="dxa"/>
              <w:bottom w:w="80" w:type="dxa"/>
              <w:end w:w="90" w:type="dxa"/>
            </w:tcMar>
          </w:tcPr>
          <w:p>
            <w:pPr>
              <w:spacing w:after="0"/>
            </w:pPr>
            <w:r>
              <w:rPr>
                <w:sz w:val="18"/>
              </w:rPr>
              <w:t>Power</w:t>
            </w:r>
          </w:p>
        </w:tc>
        <w:tc>
          <w:tcPr>
            <w:tcW w:type="dxa" w:w="7200"/>
            <w:vAlign w:val="top"/>
            <w:tcMar>
              <w:top w:w="80" w:type="dxa"/>
              <w:start w:w="90" w:type="dxa"/>
              <w:bottom w:w="80" w:type="dxa"/>
              <w:end w:w="90" w:type="dxa"/>
            </w:tcMar>
          </w:tcPr>
          <w:p>
            <w:pPr>
              <w:spacing w:after="0"/>
            </w:pPr>
            <w:r>
              <w:rPr>
                <w:sz w:val="18"/>
              </w:rPr>
              <w:t>Compressor power and turbine power</w:t>
            </w:r>
          </w:p>
        </w:tc>
      </w:tr>
      <w:tr>
        <w:tc>
          <w:tcPr>
            <w:tcW w:type="dxa" w:w="2880"/>
            <w:vAlign w:val="top"/>
            <w:tcMar>
              <w:top w:w="80" w:type="dxa"/>
              <w:start w:w="90" w:type="dxa"/>
              <w:bottom w:w="80" w:type="dxa"/>
              <w:end w:w="90" w:type="dxa"/>
            </w:tcMar>
          </w:tcPr>
          <w:p>
            <w:pPr>
              <w:spacing w:after="0"/>
            </w:pPr>
            <w:r>
              <w:rPr>
                <w:sz w:val="18"/>
              </w:rPr>
              <w:t>Nozzle</w:t>
            </w:r>
          </w:p>
        </w:tc>
        <w:tc>
          <w:tcPr>
            <w:tcW w:type="dxa" w:w="7200"/>
            <w:vAlign w:val="top"/>
            <w:tcMar>
              <w:top w:w="80" w:type="dxa"/>
              <w:start w:w="90" w:type="dxa"/>
              <w:bottom w:w="80" w:type="dxa"/>
              <w:end w:w="90" w:type="dxa"/>
            </w:tcMar>
          </w:tcPr>
          <w:p>
            <w:pPr>
              <w:spacing w:after="0"/>
            </w:pPr>
            <w:r>
              <w:rPr>
                <w:sz w:val="18"/>
              </w:rPr>
              <w:t>P6 and v6; ideal v6s if used as a check</w:t>
            </w:r>
          </w:p>
        </w:tc>
      </w:tr>
      <w:tr>
        <w:tc>
          <w:tcPr>
            <w:tcW w:type="dxa" w:w="2880"/>
            <w:vAlign w:val="top"/>
            <w:tcMar>
              <w:top w:w="80" w:type="dxa"/>
              <w:start w:w="90" w:type="dxa"/>
              <w:bottom w:w="80" w:type="dxa"/>
              <w:end w:w="90" w:type="dxa"/>
            </w:tcMar>
          </w:tcPr>
          <w:p>
            <w:pPr>
              <w:spacing w:after="0"/>
            </w:pPr>
            <w:r>
              <w:rPr>
                <w:sz w:val="18"/>
              </w:rPr>
              <w:t>Residuals</w:t>
            </w:r>
          </w:p>
        </w:tc>
        <w:tc>
          <w:tcPr>
            <w:tcW w:type="dxa" w:w="7200"/>
            <w:vAlign w:val="top"/>
            <w:tcMar>
              <w:top w:w="80" w:type="dxa"/>
              <w:start w:w="90" w:type="dxa"/>
              <w:bottom w:w="80" w:type="dxa"/>
              <w:end w:w="90" w:type="dxa"/>
            </w:tcMar>
          </w:tcPr>
          <w:p>
            <w:pPr>
              <w:spacing w:after="0"/>
            </w:pPr>
            <w:r>
              <w:rPr>
                <w:sz w:val="18"/>
              </w:rPr>
              <w:t>Key energy/mass/shaft residuals or pass/fail messages</w:t>
            </w:r>
          </w:p>
        </w:tc>
      </w:tr>
    </w:tbl>
    <w:p>
      <w:pPr>
        <w:spacing w:after="20"/>
        <w:widowControl w:val="1"/>
      </w:pPr>
    </w:p>
    <w:p>
      <w:pPr>
        <w:pStyle w:val="Heading2"/>
        <w:widowControl w:val="1"/>
      </w:pPr>
      <w:r>
        <w:t>6.6 Report preparation</w:t>
      </w:r>
    </w:p>
    <w:p>
      <w:pPr>
        <w:widowControl w:val="1"/>
      </w:pPr>
      <w:r>
        <w:t>The report must follow the current Canvas Word template. Keep it compact: explain the thermodynamic model and assumptions, give the essential equations, then present the checked results. Do not paste long MATLAB code listings into the report unless the template specifically asks for them.</w:t>
      </w:r>
    </w:p>
    <w:p>
      <w:pPr>
        <w:spacing w:after="50"/>
        <w:ind w:left="173" w:hanging="29"/>
        <w:widowControl w:val="1"/>
      </w:pPr>
      <w:r>
        <w:rPr>
          <w:rFonts w:ascii="DejaVu Sans" w:hAnsi="DejaVu Sans"/>
        </w:rPr>
        <w:t xml:space="preserve">☐ </w:t>
      </w:r>
      <w:r>
        <w:t>Given Group 10 conditions are stated correctly.</w:t>
      </w:r>
    </w:p>
    <w:p>
      <w:pPr>
        <w:spacing w:after="50"/>
        <w:ind w:left="173" w:hanging="29"/>
        <w:widowControl w:val="1"/>
      </w:pPr>
      <w:r>
        <w:rPr>
          <w:rFonts w:ascii="DejaVu Sans" w:hAnsi="DejaVu Sans"/>
        </w:rPr>
        <w:t xml:space="preserve">☐ </w:t>
      </w:r>
      <w:r>
        <w:t>Diffuser/compressor model is explained using conservation laws + NASA properties.</w:t>
      </w:r>
    </w:p>
    <w:p>
      <w:pPr>
        <w:spacing w:after="50"/>
        <w:ind w:left="173" w:hanging="29"/>
        <w:widowControl w:val="1"/>
      </w:pPr>
      <w:r>
        <w:rPr>
          <w:rFonts w:ascii="DejaVu Sans" w:hAnsi="DejaVu Sans"/>
        </w:rPr>
        <w:t xml:space="preserve">☐ </w:t>
      </w:r>
      <w:r>
        <w:t>H2 reaction and product-composition method are explained.</w:t>
      </w:r>
    </w:p>
    <w:p>
      <w:pPr>
        <w:spacing w:after="50"/>
        <w:ind w:left="173" w:hanging="29"/>
        <w:widowControl w:val="1"/>
      </w:pPr>
      <w:r>
        <w:rPr>
          <w:rFonts w:ascii="DejaVu Sans" w:hAnsi="DejaVu Sans"/>
        </w:rPr>
        <w:t xml:space="preserve">☐ </w:t>
      </w:r>
      <w:r>
        <w:t>Combustor energy balance and how T4 was solved are explained.</w:t>
      </w:r>
    </w:p>
    <w:p>
      <w:pPr>
        <w:spacing w:after="50"/>
        <w:ind w:left="173" w:hanging="29"/>
        <w:widowControl w:val="1"/>
      </w:pPr>
      <w:r>
        <w:rPr>
          <w:rFonts w:ascii="DejaVu Sans" w:hAnsi="DejaVu Sans"/>
        </w:rPr>
        <w:t xml:space="preserve">☐ </w:t>
      </w:r>
      <w:r>
        <w:t>Turbine shaft connection and isentropic reference state are explained.</w:t>
      </w:r>
    </w:p>
    <w:p>
      <w:pPr>
        <w:spacing w:after="50"/>
        <w:ind w:left="173" w:hanging="29"/>
        <w:widowControl w:val="1"/>
      </w:pPr>
      <w:r>
        <w:rPr>
          <w:rFonts w:ascii="DejaVu Sans" w:hAnsi="DejaVu Sans"/>
        </w:rPr>
        <w:t xml:space="preserve">☐ </w:t>
      </w:r>
      <w:r>
        <w:t>Nozzle expansion to Pamb and exhaust-velocity calculation are explained.</w:t>
      </w:r>
    </w:p>
    <w:p>
      <w:pPr>
        <w:spacing w:after="50"/>
        <w:ind w:left="173" w:hanging="29"/>
        <w:widowControl w:val="1"/>
      </w:pPr>
      <w:r>
        <w:rPr>
          <w:rFonts w:ascii="DejaVu Sans" w:hAnsi="DejaVu Sans"/>
        </w:rPr>
        <w:t xml:space="preserve">☐ </w:t>
      </w:r>
      <w:r>
        <w:t>Final state/results table is included.</w:t>
      </w:r>
    </w:p>
    <w:p>
      <w:pPr>
        <w:spacing w:after="50"/>
        <w:ind w:left="173" w:hanging="29"/>
        <w:widowControl w:val="1"/>
      </w:pPr>
      <w:r>
        <w:rPr>
          <w:rFonts w:ascii="DejaVu Sans" w:hAnsi="DejaVu Sans"/>
        </w:rPr>
        <w:t xml:space="preserve">☐ </w:t>
      </w:r>
      <w:r>
        <w:t>Important model checks are mentioned.</w:t>
      </w:r>
    </w:p>
    <w:p>
      <w:pPr>
        <w:spacing w:after="50"/>
        <w:ind w:left="173" w:hanging="29"/>
        <w:widowControl w:val="1"/>
      </w:pPr>
      <w:r>
        <w:rPr>
          <w:rFonts w:ascii="DejaVu Sans" w:hAnsi="DejaVu Sans"/>
        </w:rPr>
        <w:t xml:space="preserve">☐ </w:t>
      </w:r>
      <w:r>
        <w:t>Any required performance quantities from the official report template (e.g. thrust/efficiency) are added only after confirming the exact requested definition.</w:t>
      </w:r>
    </w:p>
    <w:tbl>
      <w:tblPr>
        <w:tblW w:type="auto" w:w="0"/>
        <w:jc w:val="center"/>
        <w:tblLayout w:type="autofit"/>
        <w:tblLook w:firstColumn="1" w:firstRow="1" w:lastColumn="0" w:lastRow="0" w:noHBand="0" w:noVBand="1" w:val="04A0"/>
      </w:tblPr>
      <w:tblGrid>
        <w:gridCol w:w="9878"/>
      </w:tblGrid>
      <w:tr>
        <w:tc>
          <w:tcPr>
            <w:tcW w:type="dxa" w:w="9878"/>
            <w:shd w:fill="FFF2CC"/>
            <w:tcMar>
              <w:top w:w="120" w:type="dxa"/>
              <w:start w:w="150" w:type="dxa"/>
              <w:bottom w:w="120" w:type="dxa"/>
              <w:end w:w="150" w:type="dxa"/>
            </w:tcMar>
          </w:tcPr>
          <w:p>
            <w:r>
              <w:rPr>
                <w:b/>
                <w:color w:val="1F4E78"/>
              </w:rPr>
              <w:t>About thrust / extra performance quantities</w:t>
            </w:r>
            <w:r>
              <w:br/>
              <w:t>A turbojet analysis can continue from v6 to thrust, specific thrust, fuel consumption or efficiency. This working plan does not declare those as mandatory because the summarized assignment pages do not explicitly list which final performance quantities the current report template requires. Check the actual template/Turns instructions, then add exactly what is requested.</w:t>
            </w:r>
          </w:p>
        </w:tc>
      </w:tr>
    </w:tbl>
    <w:p>
      <w:pPr>
        <w:spacing w:after="0"/>
        <w:widowControl w:val="1"/>
      </w:pPr>
    </w:p>
    <w:p>
      <w:pPr>
        <w:pStyle w:val="Heading2"/>
        <w:widowControl w:val="1"/>
      </w:pPr>
      <w:r>
        <w:t>6.7 Final packaging test</w:t>
      </w:r>
    </w:p>
    <w:p>
      <w:pPr>
        <w:spacing w:after="50"/>
        <w:ind w:left="173" w:hanging="29"/>
        <w:widowControl w:val="1"/>
      </w:pPr>
      <w:r>
        <w:rPr>
          <w:rFonts w:ascii="DejaVu Sans" w:hAnsi="DejaVu Sans"/>
        </w:rPr>
        <w:t xml:space="preserve">☐ </w:t>
      </w:r>
      <w:r>
        <w:t>Place the main script, helper files required by the assignment, and the General folder in the intended submission structure.</w:t>
      </w:r>
    </w:p>
    <w:p>
      <w:pPr>
        <w:spacing w:after="50"/>
        <w:ind w:left="173" w:hanging="29"/>
        <w:widowControl w:val="1"/>
      </w:pPr>
      <w:r>
        <w:rPr>
          <w:rFonts w:ascii="DejaVu Sans" w:hAnsi="DejaVu Sans"/>
        </w:rPr>
        <w:t xml:space="preserve">☐ </w:t>
      </w:r>
      <w:r>
        <w:t>Open a fresh MATLAB session.</w:t>
      </w:r>
    </w:p>
    <w:p>
      <w:pPr>
        <w:spacing w:after="50"/>
        <w:ind w:left="173" w:hanging="29"/>
        <w:widowControl w:val="1"/>
      </w:pPr>
      <w:r>
        <w:rPr>
          <w:rFonts w:ascii="DejaVu Sans" w:hAnsi="DejaVu Sans"/>
        </w:rPr>
        <w:t xml:space="preserve">☐ </w:t>
      </w:r>
      <w:r>
        <w:t>Run the main script from the first line without manually preloading variables.</w:t>
      </w:r>
    </w:p>
    <w:p>
      <w:pPr>
        <w:spacing w:after="50"/>
        <w:ind w:left="173" w:hanging="29"/>
        <w:widowControl w:val="1"/>
      </w:pPr>
      <w:r>
        <w:rPr>
          <w:rFonts w:ascii="DejaVu Sans" w:hAnsi="DejaVu Sans"/>
        </w:rPr>
        <w:t xml:space="preserve">☐ </w:t>
      </w:r>
      <w:r>
        <w:t>Confirm the NASA database loads via relative paths.</w:t>
      </w:r>
    </w:p>
    <w:p>
      <w:pPr>
        <w:spacing w:after="50"/>
        <w:ind w:left="173" w:hanging="29"/>
        <w:widowControl w:val="1"/>
      </w:pPr>
      <w:r>
        <w:rPr>
          <w:rFonts w:ascii="DejaVu Sans" w:hAnsi="DejaVu Sans"/>
        </w:rPr>
        <w:t xml:space="preserve">☐ </w:t>
      </w:r>
      <w:r>
        <w:t>Confirm the final state table and outputs appear.</w:t>
      </w:r>
    </w:p>
    <w:p>
      <w:pPr>
        <w:spacing w:after="50"/>
        <w:ind w:left="173" w:hanging="29"/>
        <w:widowControl w:val="1"/>
      </w:pPr>
      <w:r>
        <w:rPr>
          <w:rFonts w:ascii="DejaVu Sans" w:hAnsi="DejaVu Sans"/>
        </w:rPr>
        <w:t xml:space="preserve">☐ </w:t>
      </w:r>
      <w:r>
        <w:t>Confirm there are no warnings/errors caused by missing files or absolute user-specific paths.</w:t>
      </w:r>
    </w:p>
    <w:p>
      <w:pPr>
        <w:spacing w:after="50"/>
        <w:ind w:left="173" w:hanging="29"/>
        <w:widowControl w:val="1"/>
      </w:pPr>
      <w:r>
        <w:rPr>
          <w:rFonts w:ascii="DejaVu Sans" w:hAnsi="DejaVu Sans"/>
        </w:rPr>
        <w:t xml:space="preserve">☐ </w:t>
      </w:r>
      <w:r>
        <w:t>Export the report to PDF using the current Canvas naming rules.</w:t>
      </w:r>
    </w:p>
    <w:p>
      <w:pPr>
        <w:spacing w:after="50"/>
        <w:ind w:left="173" w:hanging="29"/>
        <w:widowControl w:val="1"/>
      </w:pPr>
      <w:r>
        <w:rPr>
          <w:rFonts w:ascii="DejaVu Sans" w:hAnsi="DejaVu Sans"/>
        </w:rPr>
        <w:t xml:space="preserve">☐ </w:t>
      </w:r>
      <w:r>
        <w:t>Verify current 2026 deadline, group-size rule and file naming on Canvas rather than relying on the 2025 handout.</w:t>
      </w:r>
    </w:p>
    <w:tbl>
      <w:tblPr>
        <w:tblW w:type="auto" w:w="0"/>
        <w:jc w:val="center"/>
        <w:tblLayout w:type="autofit"/>
        <w:tblLook w:firstColumn="1" w:firstRow="1" w:lastColumn="0" w:lastRow="0" w:noHBand="0" w:noVBand="1" w:val="04A0"/>
      </w:tblPr>
      <w:tblGrid>
        <w:gridCol w:w="9878"/>
      </w:tblGrid>
      <w:tr>
        <w:tc>
          <w:tcPr>
            <w:tcW w:type="dxa" w:w="9878"/>
            <w:shd w:fill="E2F0D9"/>
            <w:tcMar>
              <w:top w:w="120" w:type="dxa"/>
              <w:start w:w="150" w:type="dxa"/>
              <w:bottom w:w="120" w:type="dxa"/>
              <w:end w:w="150" w:type="dxa"/>
            </w:tcMar>
          </w:tcPr>
          <w:p>
            <w:r>
              <w:rPr>
                <w:b/>
                <w:color w:val="1F4E78"/>
              </w:rPr>
              <w:t>Part 4 definition of done</w:t>
            </w:r>
            <w:r>
              <w:br/>
              <w:t>A fresh user can unzip/open the project, run the model from the top, obtain the same states 1–6 and final results, and understand from the report why the calculations are thermodynamically correct.</w:t>
            </w:r>
          </w:p>
        </w:tc>
      </w:tr>
    </w:tbl>
    <w:p>
      <w:pPr>
        <w:spacing w:after="0"/>
        <w:widowControl w:val="1"/>
      </w:pPr>
    </w:p>
    <w:p>
      <w:pPr>
        <w:widowControl w:val="1"/>
      </w:pPr>
      <w:r>
        <w:br w:type="page"/>
      </w:r>
    </w:p>
    <w:p>
      <w:pPr>
        <w:pStyle w:val="Heading1"/>
        <w:widowControl w:val="1"/>
      </w:pPr>
      <w:r>
        <w:t>7. Interfaces between the four parts</w:t>
      </w:r>
    </w:p>
    <w:p>
      <w:pPr>
        <w:widowControl w:val="1"/>
      </w:pPr>
      <w:r>
        <w:t>The project will integrate smoothly only if each person treats the output of their section as an explicit interface rather than as informal numbers shared in chat.</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728"/>
            <w:shd w:fill="1F4E78"/>
            <w:vAlign w:val="center"/>
            <w:tcMar>
              <w:top w:w="80" w:type="dxa"/>
              <w:start w:w="90" w:type="dxa"/>
              <w:bottom w:w="80" w:type="dxa"/>
              <w:end w:w="90" w:type="dxa"/>
            </w:tcMar>
          </w:tcPr>
          <w:p>
            <w:pPr>
              <w:jc w:val="center"/>
            </w:pPr>
            <w:r>
              <w:rPr>
                <w:b/>
                <w:color w:val="FFFFFF"/>
                <w:sz w:val="18"/>
              </w:rPr>
              <w:t>From</w:t>
            </w:r>
          </w:p>
        </w:tc>
        <w:tc>
          <w:tcPr>
            <w:tcW w:type="dxa" w:w="1728"/>
            <w:shd w:fill="1F4E78"/>
            <w:vAlign w:val="center"/>
            <w:tcMar>
              <w:top w:w="80" w:type="dxa"/>
              <w:start w:w="90" w:type="dxa"/>
              <w:bottom w:w="80" w:type="dxa"/>
              <w:end w:w="90" w:type="dxa"/>
            </w:tcMar>
          </w:tcPr>
          <w:p>
            <w:pPr>
              <w:jc w:val="center"/>
            </w:pPr>
            <w:r>
              <w:rPr>
                <w:b/>
                <w:color w:val="FFFFFF"/>
                <w:sz w:val="18"/>
              </w:rPr>
              <w:t>To</w:t>
            </w:r>
          </w:p>
        </w:tc>
        <w:tc>
          <w:tcPr>
            <w:tcW w:type="dxa" w:w="7776"/>
            <w:shd w:fill="1F4E78"/>
            <w:vAlign w:val="center"/>
            <w:tcMar>
              <w:top w:w="80" w:type="dxa"/>
              <w:start w:w="90" w:type="dxa"/>
              <w:bottom w:w="80" w:type="dxa"/>
              <w:end w:w="90" w:type="dxa"/>
            </w:tcMar>
          </w:tcPr>
          <w:p>
            <w:pPr>
              <w:jc w:val="center"/>
            </w:pPr>
            <w:r>
              <w:rPr>
                <w:b/>
                <w:color w:val="FFFFFF"/>
                <w:sz w:val="18"/>
              </w:rPr>
              <w:t>Must provide</w:t>
            </w:r>
          </w:p>
        </w:tc>
      </w:tr>
      <w:tr>
        <w:tc>
          <w:tcPr>
            <w:tcW w:type="dxa" w:w="1728"/>
            <w:vAlign w:val="top"/>
            <w:tcMar>
              <w:top w:w="80" w:type="dxa"/>
              <w:start w:w="90" w:type="dxa"/>
              <w:bottom w:w="80" w:type="dxa"/>
              <w:end w:w="90" w:type="dxa"/>
            </w:tcMar>
          </w:tcPr>
          <w:p>
            <w:pPr>
              <w:spacing w:after="0"/>
            </w:pPr>
            <w:r>
              <w:rPr>
                <w:sz w:val="18"/>
              </w:rPr>
              <w:t>Part 1</w:t>
            </w:r>
          </w:p>
        </w:tc>
        <w:tc>
          <w:tcPr>
            <w:tcW w:type="dxa" w:w="1728"/>
            <w:vAlign w:val="top"/>
            <w:tcMar>
              <w:top w:w="80" w:type="dxa"/>
              <w:start w:w="90" w:type="dxa"/>
              <w:bottom w:w="80" w:type="dxa"/>
              <w:end w:w="90" w:type="dxa"/>
            </w:tcMar>
          </w:tcPr>
          <w:p>
            <w:pPr>
              <w:spacing w:after="0"/>
            </w:pPr>
            <w:r>
              <w:rPr>
                <w:sz w:val="18"/>
              </w:rPr>
              <w:t>Part 2</w:t>
            </w:r>
          </w:p>
        </w:tc>
        <w:tc>
          <w:tcPr>
            <w:tcW w:type="dxa" w:w="7776"/>
            <w:vAlign w:val="top"/>
            <w:tcMar>
              <w:top w:w="80" w:type="dxa"/>
              <w:start w:w="90" w:type="dxa"/>
              <w:bottom w:w="80" w:type="dxa"/>
              <w:end w:w="90" w:type="dxa"/>
            </w:tcMar>
          </w:tcPr>
          <w:p>
            <w:pPr>
              <w:spacing w:after="0"/>
            </w:pPr>
            <w:r>
              <w:rPr>
                <w:sz w:val="18"/>
              </w:rPr>
              <w:t>T3, P3, h3, s3, m_dot_air, Y_air, shared NASA arrays/functions</w:t>
            </w:r>
          </w:p>
        </w:tc>
      </w:tr>
      <w:tr>
        <w:tc>
          <w:tcPr>
            <w:tcW w:type="dxa" w:w="1728"/>
            <w:vAlign w:val="top"/>
            <w:tcMar>
              <w:top w:w="80" w:type="dxa"/>
              <w:start w:w="90" w:type="dxa"/>
              <w:bottom w:w="80" w:type="dxa"/>
              <w:end w:w="90" w:type="dxa"/>
            </w:tcMar>
          </w:tcPr>
          <w:p>
            <w:pPr>
              <w:spacing w:after="0"/>
            </w:pPr>
            <w:r>
              <w:rPr>
                <w:sz w:val="18"/>
              </w:rPr>
              <w:t>Part 1</w:t>
            </w:r>
          </w:p>
        </w:tc>
        <w:tc>
          <w:tcPr>
            <w:tcW w:type="dxa" w:w="1728"/>
            <w:vAlign w:val="top"/>
            <w:tcMar>
              <w:top w:w="80" w:type="dxa"/>
              <w:start w:w="90" w:type="dxa"/>
              <w:bottom w:w="80" w:type="dxa"/>
              <w:end w:w="90" w:type="dxa"/>
            </w:tcMar>
          </w:tcPr>
          <w:p>
            <w:pPr>
              <w:spacing w:after="0"/>
            </w:pPr>
            <w:r>
              <w:rPr>
                <w:sz w:val="18"/>
              </w:rPr>
              <w:t>Part 3</w:t>
            </w:r>
          </w:p>
        </w:tc>
        <w:tc>
          <w:tcPr>
            <w:tcW w:type="dxa" w:w="7776"/>
            <w:vAlign w:val="top"/>
            <w:tcMar>
              <w:top w:w="80" w:type="dxa"/>
              <w:start w:w="90" w:type="dxa"/>
              <w:bottom w:w="80" w:type="dxa"/>
              <w:end w:w="90" w:type="dxa"/>
            </w:tcMar>
          </w:tcPr>
          <w:p>
            <w:pPr>
              <w:spacing w:after="0"/>
            </w:pPr>
            <w:r>
              <w:rPr>
                <w:sz w:val="18"/>
              </w:rPr>
              <w:t>h2, h3 and/or W_dot_c,in, plus m_dot_air</w:t>
            </w:r>
          </w:p>
        </w:tc>
      </w:tr>
      <w:tr>
        <w:tc>
          <w:tcPr>
            <w:tcW w:type="dxa" w:w="1728"/>
            <w:vAlign w:val="top"/>
            <w:tcMar>
              <w:top w:w="80" w:type="dxa"/>
              <w:start w:w="90" w:type="dxa"/>
              <w:bottom w:w="80" w:type="dxa"/>
              <w:end w:w="90" w:type="dxa"/>
            </w:tcMar>
          </w:tcPr>
          <w:p>
            <w:pPr>
              <w:spacing w:after="0"/>
            </w:pPr>
            <w:r>
              <w:rPr>
                <w:sz w:val="18"/>
              </w:rPr>
              <w:t>Part 2</w:t>
            </w:r>
          </w:p>
        </w:tc>
        <w:tc>
          <w:tcPr>
            <w:tcW w:type="dxa" w:w="1728"/>
            <w:vAlign w:val="top"/>
            <w:tcMar>
              <w:top w:w="80" w:type="dxa"/>
              <w:start w:w="90" w:type="dxa"/>
              <w:bottom w:w="80" w:type="dxa"/>
              <w:end w:w="90" w:type="dxa"/>
            </w:tcMar>
          </w:tcPr>
          <w:p>
            <w:pPr>
              <w:spacing w:after="0"/>
            </w:pPr>
            <w:r>
              <w:rPr>
                <w:sz w:val="18"/>
              </w:rPr>
              <w:t>Part 3</w:t>
            </w:r>
          </w:p>
        </w:tc>
        <w:tc>
          <w:tcPr>
            <w:tcW w:type="dxa" w:w="7776"/>
            <w:vAlign w:val="top"/>
            <w:tcMar>
              <w:top w:w="80" w:type="dxa"/>
              <w:start w:w="90" w:type="dxa"/>
              <w:bottom w:w="80" w:type="dxa"/>
              <w:end w:w="90" w:type="dxa"/>
            </w:tcMar>
          </w:tcPr>
          <w:p>
            <w:pPr>
              <w:spacing w:after="0"/>
            </w:pPr>
            <w:r>
              <w:rPr>
                <w:sz w:val="18"/>
              </w:rPr>
              <w:t>T4, P4, h4, s4, Y_products, m_dot_products, product property curves</w:t>
            </w:r>
          </w:p>
        </w:tc>
      </w:tr>
      <w:tr>
        <w:tc>
          <w:tcPr>
            <w:tcW w:type="dxa" w:w="1728"/>
            <w:vAlign w:val="top"/>
            <w:tcMar>
              <w:top w:w="80" w:type="dxa"/>
              <w:start w:w="90" w:type="dxa"/>
              <w:bottom w:w="80" w:type="dxa"/>
              <w:end w:w="90" w:type="dxa"/>
            </w:tcMar>
          </w:tcPr>
          <w:p>
            <w:pPr>
              <w:spacing w:after="0"/>
            </w:pPr>
            <w:r>
              <w:rPr>
                <w:sz w:val="18"/>
              </w:rPr>
              <w:t>Parts 1–3</w:t>
            </w:r>
          </w:p>
        </w:tc>
        <w:tc>
          <w:tcPr>
            <w:tcW w:type="dxa" w:w="1728"/>
            <w:vAlign w:val="top"/>
            <w:tcMar>
              <w:top w:w="80" w:type="dxa"/>
              <w:start w:w="90" w:type="dxa"/>
              <w:bottom w:w="80" w:type="dxa"/>
              <w:end w:w="90" w:type="dxa"/>
            </w:tcMar>
          </w:tcPr>
          <w:p>
            <w:pPr>
              <w:spacing w:after="0"/>
            </w:pPr>
            <w:r>
              <w:rPr>
                <w:sz w:val="18"/>
              </w:rPr>
              <w:t>Part 4</w:t>
            </w:r>
          </w:p>
        </w:tc>
        <w:tc>
          <w:tcPr>
            <w:tcW w:type="dxa" w:w="7776"/>
            <w:vAlign w:val="top"/>
            <w:tcMar>
              <w:top w:w="80" w:type="dxa"/>
              <w:start w:w="90" w:type="dxa"/>
              <w:bottom w:w="80" w:type="dxa"/>
              <w:end w:w="90" w:type="dxa"/>
            </w:tcMar>
          </w:tcPr>
          <w:p>
            <w:pPr>
              <w:spacing w:after="0"/>
            </w:pPr>
            <w:r>
              <w:rPr>
                <w:sz w:val="18"/>
              </w:rPr>
              <w:t>Code blocks + outputs + assumptions + checks; no manually copied intermediate constants</w:t>
            </w:r>
          </w:p>
        </w:tc>
      </w:tr>
    </w:tbl>
    <w:p>
      <w:pPr>
        <w:spacing w:after="20"/>
        <w:widowControl w:val="1"/>
      </w:pPr>
    </w:p>
    <w:tbl>
      <w:tblPr>
        <w:tblW w:type="auto" w:w="0"/>
        <w:jc w:val="center"/>
        <w:tblLayout w:type="autofit"/>
        <w:tblLook w:firstColumn="1" w:firstRow="1" w:lastColumn="0" w:lastRow="0" w:noHBand="0" w:noVBand="1" w:val="04A0"/>
      </w:tblPr>
      <w:tblGrid>
        <w:gridCol w:w="9878"/>
      </w:tblGrid>
      <w:tr>
        <w:tc>
          <w:tcPr>
            <w:tcW w:type="dxa" w:w="9878"/>
            <w:shd w:fill="D9EAF7"/>
            <w:tcMar>
              <w:top w:w="120" w:type="dxa"/>
              <w:start w:w="150" w:type="dxa"/>
              <w:bottom w:w="120" w:type="dxa"/>
              <w:end w:w="150" w:type="dxa"/>
            </w:tcMar>
          </w:tcPr>
          <w:p>
            <w:r>
              <w:rPr>
                <w:b/>
                <w:color w:val="1F4E78"/>
              </w:rPr>
              <w:t>Rule for changes</w:t>
            </w:r>
            <w:r>
              <w:br/>
              <w:t>If Part 1 changes a state-3 calculation, Parts 2 and 3 should update automatically when the final script is rerun. If Part 2 changes product composition, Parts 3 and 4 should update automatically. That is the standard for a real integrated model.</w:t>
            </w:r>
          </w:p>
        </w:tc>
      </w:tr>
    </w:tbl>
    <w:p>
      <w:pPr>
        <w:spacing w:after="0"/>
        <w:widowControl w:val="1"/>
      </w:pPr>
    </w:p>
    <w:p>
      <w:pPr>
        <w:pStyle w:val="Heading1"/>
        <w:widowControl w:val="1"/>
      </w:pPr>
      <w:r>
        <w:t>8. Step-by-step instructions for an AI assistant or new teammate</w:t>
      </w:r>
    </w:p>
    <w:p>
      <w:pPr>
        <w:widowControl w:val="1"/>
      </w:pPr>
      <w:r>
        <w:t>Use this section as a handoff prompt. It deliberately states the order of operations and what not to assume.</w:t>
      </w:r>
    </w:p>
    <w:p>
      <w:pPr>
        <w:pStyle w:val="ListNumber"/>
        <w:spacing w:after="50"/>
        <w:widowControl w:val="1"/>
      </w:pPr>
      <w:r>
        <w:t>Read the current official assignment info, current Canvas report template, both special-topic lectures, the group settings, and the starter MATLAB script before changing the model.</w:t>
      </w:r>
    </w:p>
    <w:p>
      <w:pPr>
        <w:pStyle w:val="ListNumber"/>
        <w:spacing w:after="50"/>
        <w:widowControl w:val="1"/>
      </w:pPr>
      <w:r>
        <w:t>Confirm Group 10 input values and confirm the exact component efficiencies / loss assumptions. If any required value is absent, ask for the missing official file instead of inventing it.</w:t>
      </w:r>
    </w:p>
    <w:p>
      <w:pPr>
        <w:pStyle w:val="ListNumber"/>
        <w:spacing w:after="50"/>
        <w:widowControl w:val="1"/>
      </w:pPr>
      <w:r>
        <w:t>Verify the General folder and NASA functions are accessible. Do not edit the supplied NASA base functions unless the assignment explicitly asks for it.</w:t>
      </w:r>
    </w:p>
    <w:p>
      <w:pPr>
        <w:pStyle w:val="ListNumber"/>
        <w:spacing w:after="50"/>
        <w:widowControl w:val="1"/>
      </w:pPr>
      <w:r>
        <w:t>Establish the species order [H2, O2, CO2, H2O, N2], obtain molecular masses from the database, and build the air mass fractions from Xair=[0,0.21,0,0,0.79].</w:t>
      </w:r>
    </w:p>
    <w:p>
      <w:pPr>
        <w:pStyle w:val="ListNumber"/>
        <w:spacing w:after="50"/>
        <w:widowControl w:val="1"/>
      </w:pPr>
      <w:r>
        <w:t>Precompute or otherwise evaluate air h(T) and s_T(T) using HNasa/SNasa.</w:t>
      </w:r>
    </w:p>
    <w:p>
      <w:pPr>
        <w:pStyle w:val="ListNumber"/>
        <w:spacing w:after="50"/>
        <w:widowControl w:val="1"/>
      </w:pPr>
      <w:r>
        <w:t>Solve state 1 and the diffuser 1→2 with the steady-flow energy equation plus s2=s1.</w:t>
      </w:r>
    </w:p>
    <w:p>
      <w:pPr>
        <w:pStyle w:val="ListNumber"/>
        <w:spacing w:after="50"/>
        <w:widowControl w:val="1"/>
      </w:pPr>
      <w:r>
        <w:t>Use P3/P2=9 to solve the compressor ideal state 3s from entropy, then the actual state 3 from the exact η_c.</w:t>
      </w:r>
    </w:p>
    <w:p>
      <w:pPr>
        <w:pStyle w:val="ListNumber"/>
        <w:spacing w:after="50"/>
        <w:widowControl w:val="1"/>
      </w:pPr>
      <w:r>
        <w:t>Compute m_dot_air=AF·m_dot_f and the compressor power requirement.</w:t>
      </w:r>
    </w:p>
    <w:p>
      <w:pPr>
        <w:pStyle w:val="ListNumber"/>
        <w:spacing w:after="50"/>
        <w:widowControl w:val="1"/>
      </w:pPr>
      <w:r>
        <w:t>For the combustor, build the H2 reaction stoichiometry, product species amounts, X_products and Y_products. Check total mass and elemental balances.</w:t>
      </w:r>
    </w:p>
    <w:p>
      <w:pPr>
        <w:pStyle w:val="ListNumber"/>
        <w:spacing w:after="50"/>
        <w:widowControl w:val="1"/>
      </w:pPr>
      <w:r>
        <w:t>Build product h(T) and s_T(T) from NASA species properties. Use full NASA enthalpies (including formation enthalpy); do not add a separate LHV term unless the official model explicitly defines a different enthalpy convention.</w:t>
      </w:r>
    </w:p>
    <w:p>
      <w:pPr>
        <w:pStyle w:val="ListNumber"/>
        <w:spacing w:after="50"/>
        <w:widowControl w:val="1"/>
      </w:pPr>
      <w:r>
        <w:t>Use the combustor energy balance to solve T4. Apply the official pressure-loss assumption to obtain P4 and evaluate h4/s4 consistently.</w:t>
      </w:r>
    </w:p>
    <w:p>
      <w:pPr>
        <w:pStyle w:val="ListNumber"/>
        <w:spacing w:after="50"/>
        <w:widowControl w:val="1"/>
      </w:pPr>
      <w:r>
        <w:t>Use the turbine/compressor shaft balance to obtain h5. Use the exact η_t and s5s=s4 to determine the turbine pressure/state.</w:t>
      </w:r>
    </w:p>
    <w:p>
      <w:pPr>
        <w:pStyle w:val="ListNumber"/>
        <w:spacing w:after="50"/>
        <w:widowControl w:val="1"/>
      </w:pPr>
      <w:r>
        <w:t>Use P6=Pamb and s6s=s5 for the ideal nozzle reference state, then the exact nozzle efficiency definition to obtain h6/T6 and the energy balance to obtain v6.</w:t>
      </w:r>
    </w:p>
    <w:p>
      <w:pPr>
        <w:pStyle w:val="ListNumber"/>
        <w:spacing w:after="50"/>
        <w:widowControl w:val="1"/>
      </w:pPr>
      <w:r>
        <w:t>Integrate all sections into one sequential script. Remove hard-coded intermediate results and verify SI units.</w:t>
      </w:r>
    </w:p>
    <w:p>
      <w:pPr>
        <w:pStyle w:val="ListNumber"/>
        <w:spacing w:after="50"/>
        <w:widowControl w:val="1"/>
      </w:pPr>
      <w:r>
        <w:t>Calculate mass, element, component-energy, shaft and isentropic-state residuals. Investigate any residual that is not near numerical tolerance.</w:t>
      </w:r>
    </w:p>
    <w:p>
      <w:pPr>
        <w:pStyle w:val="ListNumber"/>
        <w:spacing w:after="50"/>
        <w:widowControl w:val="1"/>
      </w:pPr>
      <w:r>
        <w:t>Populate the official report template with the model assumptions, core equations, state table, final results and checks. Add thrust/efficiency only if the current template/book explicitly asks for them.</w:t>
      </w:r>
    </w:p>
    <w:p>
      <w:pPr>
        <w:pStyle w:val="ListNumber"/>
        <w:spacing w:after="50"/>
        <w:widowControl w:val="1"/>
      </w:pPr>
      <w:r>
        <w:t>Run the complete package from a clean folder before submission.</w:t>
      </w:r>
    </w:p>
    <w:p>
      <w:pPr>
        <w:widowControl w:val="1"/>
      </w:pPr>
      <w:r>
        <w:br w:type="page"/>
      </w:r>
    </w:p>
    <w:p>
      <w:pPr>
        <w:pStyle w:val="Heading1"/>
        <w:widowControl w:val="1"/>
      </w:pPr>
      <w:r>
        <w:t>9. First team meeting - practical agenda</w:t>
      </w:r>
    </w:p>
    <w:tbl>
      <w:tblPr>
        <w:tblW w:type="auto" w:w="0"/>
        <w:jc w:val="center"/>
        <w:tblLayout w:type="autofit"/>
        <w:tblLook w:firstColumn="1" w:firstRow="1" w:lastColumn="0" w:lastRow="0" w:noHBand="0" w:noVBand="1" w:val="04A0"/>
      </w:tblPr>
      <w:tblGrid>
        <w:gridCol w:w="9878"/>
      </w:tblGrid>
      <w:tr>
        <w:tc>
          <w:tcPr>
            <w:tcW w:type="dxa" w:w="9878"/>
            <w:shd w:fill="EAF3F8"/>
            <w:tcMar>
              <w:top w:w="120" w:type="dxa"/>
              <w:start w:w="150" w:type="dxa"/>
              <w:bottom w:w="120" w:type="dxa"/>
              <w:end w:w="150" w:type="dxa"/>
            </w:tcMar>
          </w:tcPr>
          <w:p>
            <w:r>
              <w:rPr>
                <w:b/>
                <w:color w:val="1F4E78"/>
              </w:rPr>
              <w:t>Meeting objective</w:t>
            </w:r>
            <w:r>
              <w:br/>
              <w:t>Leave the meeting with one shared folder/repository, one agreed MATLAB main script, confirmed official assumptions, named owners for Parts 1–4, and a clear first checkpoint. Do not spend the whole meeting trying to finish the engine.</w:t>
            </w:r>
          </w:p>
        </w:tc>
      </w:tr>
    </w:tbl>
    <w:p>
      <w:pPr>
        <w:spacing w:after="0"/>
        <w:widowControl w:val="1"/>
      </w:pPr>
    </w:p>
    <w:p>
      <w:pPr>
        <w:spacing w:after="50"/>
        <w:ind w:left="173" w:hanging="29"/>
        <w:widowControl w:val="1"/>
      </w:pPr>
      <w:r>
        <w:rPr>
          <w:rFonts w:ascii="DejaVu Sans" w:hAnsi="DejaVu Sans"/>
        </w:rPr>
        <w:t xml:space="preserve">☐ </w:t>
      </w:r>
      <w:r>
        <w:t>Confirm current 2026 team-size rule and deadline on Canvas (the uploaded 2025 handout says groups of 2, so verify before relying on a four-person split for the official submission).</w:t>
      </w:r>
    </w:p>
    <w:p>
      <w:pPr>
        <w:spacing w:after="50"/>
        <w:ind w:left="173" w:hanging="29"/>
        <w:widowControl w:val="1"/>
      </w:pPr>
      <w:r>
        <w:rPr>
          <w:rFonts w:ascii="DejaVu Sans" w:hAnsi="DejaVu Sans"/>
        </w:rPr>
        <w:t xml:space="preserve">☐ </w:t>
      </w:r>
      <w:r>
        <w:t>Confirm everyone has the same starter files and General folder.</w:t>
      </w:r>
    </w:p>
    <w:p>
      <w:pPr>
        <w:spacing w:after="50"/>
        <w:ind w:left="173" w:hanging="29"/>
        <w:widowControl w:val="1"/>
      </w:pPr>
      <w:r>
        <w:rPr>
          <w:rFonts w:ascii="DejaVu Sans" w:hAnsi="DejaVu Sans"/>
        </w:rPr>
        <w:t xml:space="preserve">☐ </w:t>
      </w:r>
      <w:r>
        <w:t>Run the supplied starter/diffuser code on at least one machine.</w:t>
      </w:r>
    </w:p>
    <w:p>
      <w:pPr>
        <w:spacing w:after="50"/>
        <w:ind w:left="173" w:hanging="29"/>
        <w:widowControl w:val="1"/>
      </w:pPr>
      <w:r>
        <w:rPr>
          <w:rFonts w:ascii="DejaVu Sans" w:hAnsi="DejaVu Sans"/>
        </w:rPr>
        <w:t xml:space="preserve">☐ </w:t>
      </w:r>
      <w:r>
        <w:t>Confirm Group 10 values and fuel H2.</w:t>
      </w:r>
    </w:p>
    <w:p>
      <w:pPr>
        <w:spacing w:after="50"/>
        <w:ind w:left="173" w:hanging="29"/>
        <w:widowControl w:val="1"/>
      </w:pPr>
      <w:r>
        <w:rPr>
          <w:rFonts w:ascii="DejaVu Sans" w:hAnsi="DejaVu Sans"/>
        </w:rPr>
        <w:t xml:space="preserve">☐ </w:t>
      </w:r>
      <w:r>
        <w:t>Locate and write down the exact η_c, η_t, η_n, fuel inlet state, combustor pressure-loss rule and shaft-loss rule.</w:t>
      </w:r>
    </w:p>
    <w:p>
      <w:pPr>
        <w:spacing w:after="50"/>
        <w:ind w:left="173" w:hanging="29"/>
        <w:widowControl w:val="1"/>
      </w:pPr>
      <w:r>
        <w:rPr>
          <w:rFonts w:ascii="DejaVu Sans" w:hAnsi="DejaVu Sans"/>
        </w:rPr>
        <w:t xml:space="preserve">☐ </w:t>
      </w:r>
      <w:r>
        <w:t>Agree on the species order and shared variable naming.</w:t>
      </w:r>
    </w:p>
    <w:p>
      <w:pPr>
        <w:spacing w:after="50"/>
        <w:ind w:left="173" w:hanging="29"/>
        <w:widowControl w:val="1"/>
      </w:pPr>
      <w:r>
        <w:rPr>
          <w:rFonts w:ascii="DejaVu Sans" w:hAnsi="DejaVu Sans"/>
        </w:rPr>
        <w:t xml:space="preserve">☐ </w:t>
      </w:r>
      <w:r>
        <w:t>Assign an owner to each of Parts 1–4.</w:t>
      </w:r>
    </w:p>
    <w:p>
      <w:pPr>
        <w:spacing w:after="50"/>
        <w:ind w:left="173" w:hanging="29"/>
        <w:widowControl w:val="1"/>
      </w:pPr>
      <w:r>
        <w:rPr>
          <w:rFonts w:ascii="DejaVu Sans" w:hAnsi="DejaVu Sans"/>
        </w:rPr>
        <w:t xml:space="preserve">☐ </w:t>
      </w:r>
      <w:r>
        <w:t>Agree that one main script is the source of truth; people may prototype in copies/branches, but integration must be continuous.</w:t>
      </w:r>
    </w:p>
    <w:p>
      <w:pPr>
        <w:spacing w:after="50"/>
        <w:ind w:left="173" w:hanging="29"/>
        <w:widowControl w:val="1"/>
      </w:pPr>
      <w:r>
        <w:rPr>
          <w:rFonts w:ascii="DejaVu Sans" w:hAnsi="DejaVu Sans"/>
        </w:rPr>
        <w:t xml:space="preserve">☐ </w:t>
      </w:r>
      <w:r>
        <w:t>Set the first checkpoint: Part 1 diffuser/compressor logic working; Part 2 chemistry/product composition working; Part 3 equations prepared with dummy interfaces only if state 4 is not ready; Part 4 state-table/check framework created.</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864"/>
            <w:shd w:fill="1F4E78"/>
            <w:vAlign w:val="center"/>
            <w:tcMar>
              <w:top w:w="80" w:type="dxa"/>
              <w:start w:w="90" w:type="dxa"/>
              <w:bottom w:w="80" w:type="dxa"/>
              <w:end w:w="90" w:type="dxa"/>
            </w:tcMar>
          </w:tcPr>
          <w:p>
            <w:pPr>
              <w:jc w:val="center"/>
            </w:pPr>
            <w:r>
              <w:rPr>
                <w:b/>
                <w:color w:val="FFFFFF"/>
                <w:sz w:val="18"/>
              </w:rPr>
              <w:t>Part</w:t>
            </w:r>
          </w:p>
        </w:tc>
        <w:tc>
          <w:tcPr>
            <w:tcW w:type="dxa" w:w="2016"/>
            <w:shd w:fill="1F4E78"/>
            <w:vAlign w:val="center"/>
            <w:tcMar>
              <w:top w:w="80" w:type="dxa"/>
              <w:start w:w="90" w:type="dxa"/>
              <w:bottom w:w="80" w:type="dxa"/>
              <w:end w:w="90" w:type="dxa"/>
            </w:tcMar>
          </w:tcPr>
          <w:p>
            <w:pPr>
              <w:jc w:val="center"/>
            </w:pPr>
            <w:r>
              <w:rPr>
                <w:b/>
                <w:color w:val="FFFFFF"/>
                <w:sz w:val="18"/>
              </w:rPr>
              <w:t>Owner</w:t>
            </w:r>
          </w:p>
        </w:tc>
        <w:tc>
          <w:tcPr>
            <w:tcW w:type="dxa" w:w="6048"/>
            <w:shd w:fill="1F4E78"/>
            <w:vAlign w:val="center"/>
            <w:tcMar>
              <w:top w:w="80" w:type="dxa"/>
              <w:start w:w="90" w:type="dxa"/>
              <w:bottom w:w="80" w:type="dxa"/>
              <w:end w:w="90" w:type="dxa"/>
            </w:tcMar>
          </w:tcPr>
          <w:p>
            <w:pPr>
              <w:jc w:val="center"/>
            </w:pPr>
            <w:r>
              <w:rPr>
                <w:b/>
                <w:color w:val="FFFFFF"/>
                <w:sz w:val="18"/>
              </w:rPr>
              <w:t>First checkpoint deliverable</w:t>
            </w:r>
          </w:p>
        </w:tc>
        <w:tc>
          <w:tcPr>
            <w:tcW w:type="dxa" w:w="864"/>
            <w:shd w:fill="1F4E78"/>
            <w:vAlign w:val="center"/>
            <w:tcMar>
              <w:top w:w="80" w:type="dxa"/>
              <w:start w:w="90" w:type="dxa"/>
              <w:bottom w:w="80" w:type="dxa"/>
              <w:end w:w="90" w:type="dxa"/>
            </w:tcMar>
          </w:tcPr>
          <w:p>
            <w:pPr>
              <w:jc w:val="center"/>
            </w:pPr>
            <w:r>
              <w:rPr>
                <w:b/>
                <w:color w:val="FFFFFF"/>
                <w:sz w:val="18"/>
              </w:rPr>
              <w:t>Status</w:t>
            </w:r>
          </w:p>
        </w:tc>
      </w:tr>
      <w:tr>
        <w:tc>
          <w:tcPr>
            <w:tcW w:type="dxa" w:w="864"/>
            <w:vAlign w:val="top"/>
            <w:tcMar>
              <w:top w:w="80" w:type="dxa"/>
              <w:start w:w="90" w:type="dxa"/>
              <w:bottom w:w="80" w:type="dxa"/>
              <w:end w:w="90" w:type="dxa"/>
            </w:tcMar>
          </w:tcPr>
          <w:p>
            <w:pPr>
              <w:spacing w:after="0"/>
            </w:pPr>
            <w:r>
              <w:rPr>
                <w:sz w:val="18"/>
              </w:rPr>
              <w:t>1</w:t>
            </w:r>
          </w:p>
        </w:tc>
        <w:tc>
          <w:tcPr>
            <w:tcW w:type="dxa" w:w="2016"/>
            <w:vAlign w:val="top"/>
            <w:tcMar>
              <w:top w:w="80" w:type="dxa"/>
              <w:start w:w="90" w:type="dxa"/>
              <w:bottom w:w="80" w:type="dxa"/>
              <w:end w:w="90" w:type="dxa"/>
            </w:tcMar>
          </w:tcPr>
          <w:p>
            <w:pPr>
              <w:spacing w:after="0"/>
            </w:pPr>
            <w:r>
              <w:rPr>
                <w:sz w:val="18"/>
              </w:rPr>
              <w:t>____________</w:t>
            </w:r>
          </w:p>
        </w:tc>
        <w:tc>
          <w:tcPr>
            <w:tcW w:type="dxa" w:w="6048"/>
            <w:vAlign w:val="top"/>
            <w:tcMar>
              <w:top w:w="80" w:type="dxa"/>
              <w:start w:w="90" w:type="dxa"/>
              <w:bottom w:w="80" w:type="dxa"/>
              <w:end w:w="90" w:type="dxa"/>
            </w:tcMar>
          </w:tcPr>
          <w:p>
            <w:pPr>
              <w:spacing w:after="0"/>
            </w:pPr>
            <w:r>
              <w:rPr>
                <w:sz w:val="18"/>
              </w:rPr>
              <w:t>NASA setup + states 1–2 working; compressor assumptions confirmed</w:t>
            </w:r>
          </w:p>
        </w:tc>
        <w:tc>
          <w:tcPr>
            <w:tcW w:type="dxa" w:w="864"/>
            <w:vAlign w:val="top"/>
            <w:tcMar>
              <w:top w:w="80" w:type="dxa"/>
              <w:start w:w="90" w:type="dxa"/>
              <w:bottom w:w="80" w:type="dxa"/>
              <w:end w:w="90" w:type="dxa"/>
            </w:tcMar>
          </w:tcPr>
          <w:p>
            <w:pPr>
              <w:spacing w:after="0"/>
            </w:pPr>
            <w:r>
              <w:rPr>
                <w:sz w:val="18"/>
              </w:rPr>
              <w:t>☐</w:t>
            </w:r>
          </w:p>
        </w:tc>
      </w:tr>
      <w:tr>
        <w:tc>
          <w:tcPr>
            <w:tcW w:type="dxa" w:w="864"/>
            <w:vAlign w:val="top"/>
            <w:tcMar>
              <w:top w:w="80" w:type="dxa"/>
              <w:start w:w="90" w:type="dxa"/>
              <w:bottom w:w="80" w:type="dxa"/>
              <w:end w:w="90" w:type="dxa"/>
            </w:tcMar>
          </w:tcPr>
          <w:p>
            <w:pPr>
              <w:spacing w:after="0"/>
            </w:pPr>
            <w:r>
              <w:rPr>
                <w:sz w:val="18"/>
              </w:rPr>
              <w:t>2</w:t>
            </w:r>
          </w:p>
        </w:tc>
        <w:tc>
          <w:tcPr>
            <w:tcW w:type="dxa" w:w="2016"/>
            <w:vAlign w:val="top"/>
            <w:tcMar>
              <w:top w:w="80" w:type="dxa"/>
              <w:start w:w="90" w:type="dxa"/>
              <w:bottom w:w="80" w:type="dxa"/>
              <w:end w:w="90" w:type="dxa"/>
            </w:tcMar>
          </w:tcPr>
          <w:p>
            <w:pPr>
              <w:spacing w:after="0"/>
            </w:pPr>
            <w:r>
              <w:rPr>
                <w:sz w:val="18"/>
              </w:rPr>
              <w:t>____________</w:t>
            </w:r>
          </w:p>
        </w:tc>
        <w:tc>
          <w:tcPr>
            <w:tcW w:type="dxa" w:w="6048"/>
            <w:vAlign w:val="top"/>
            <w:tcMar>
              <w:top w:w="80" w:type="dxa"/>
              <w:start w:w="90" w:type="dxa"/>
              <w:bottom w:w="80" w:type="dxa"/>
              <w:end w:w="90" w:type="dxa"/>
            </w:tcMar>
          </w:tcPr>
          <w:p>
            <w:pPr>
              <w:spacing w:after="0"/>
            </w:pPr>
            <w:r>
              <w:rPr>
                <w:sz w:val="18"/>
              </w:rPr>
              <w:t>H2 stoichiometry + product composition + checks</w:t>
            </w:r>
          </w:p>
        </w:tc>
        <w:tc>
          <w:tcPr>
            <w:tcW w:type="dxa" w:w="864"/>
            <w:vAlign w:val="top"/>
            <w:tcMar>
              <w:top w:w="80" w:type="dxa"/>
              <w:start w:w="90" w:type="dxa"/>
              <w:bottom w:w="80" w:type="dxa"/>
              <w:end w:w="90" w:type="dxa"/>
            </w:tcMar>
          </w:tcPr>
          <w:p>
            <w:pPr>
              <w:spacing w:after="0"/>
            </w:pPr>
            <w:r>
              <w:rPr>
                <w:sz w:val="18"/>
              </w:rPr>
              <w:t>☐</w:t>
            </w:r>
          </w:p>
        </w:tc>
      </w:tr>
      <w:tr>
        <w:tc>
          <w:tcPr>
            <w:tcW w:type="dxa" w:w="864"/>
            <w:vAlign w:val="top"/>
            <w:tcMar>
              <w:top w:w="80" w:type="dxa"/>
              <w:start w:w="90" w:type="dxa"/>
              <w:bottom w:w="80" w:type="dxa"/>
              <w:end w:w="90" w:type="dxa"/>
            </w:tcMar>
          </w:tcPr>
          <w:p>
            <w:pPr>
              <w:spacing w:after="0"/>
            </w:pPr>
            <w:r>
              <w:rPr>
                <w:sz w:val="18"/>
              </w:rPr>
              <w:t>3</w:t>
            </w:r>
          </w:p>
        </w:tc>
        <w:tc>
          <w:tcPr>
            <w:tcW w:type="dxa" w:w="2016"/>
            <w:vAlign w:val="top"/>
            <w:tcMar>
              <w:top w:w="80" w:type="dxa"/>
              <w:start w:w="90" w:type="dxa"/>
              <w:bottom w:w="80" w:type="dxa"/>
              <w:end w:w="90" w:type="dxa"/>
            </w:tcMar>
          </w:tcPr>
          <w:p>
            <w:pPr>
              <w:spacing w:after="0"/>
            </w:pPr>
            <w:r>
              <w:rPr>
                <w:sz w:val="18"/>
              </w:rPr>
              <w:t>____________</w:t>
            </w:r>
          </w:p>
        </w:tc>
        <w:tc>
          <w:tcPr>
            <w:tcW w:type="dxa" w:w="6048"/>
            <w:vAlign w:val="top"/>
            <w:tcMar>
              <w:top w:w="80" w:type="dxa"/>
              <w:start w:w="90" w:type="dxa"/>
              <w:bottom w:w="80" w:type="dxa"/>
              <w:end w:w="90" w:type="dxa"/>
            </w:tcMar>
          </w:tcPr>
          <w:p>
            <w:pPr>
              <w:spacing w:after="0"/>
            </w:pPr>
            <w:r>
              <w:rPr>
                <w:sz w:val="18"/>
              </w:rPr>
              <w:t>Turbine/nozzle equation/code skeleton using agreed interfaces</w:t>
            </w:r>
          </w:p>
        </w:tc>
        <w:tc>
          <w:tcPr>
            <w:tcW w:type="dxa" w:w="864"/>
            <w:vAlign w:val="top"/>
            <w:tcMar>
              <w:top w:w="80" w:type="dxa"/>
              <w:start w:w="90" w:type="dxa"/>
              <w:bottom w:w="80" w:type="dxa"/>
              <w:end w:w="90" w:type="dxa"/>
            </w:tcMar>
          </w:tcPr>
          <w:p>
            <w:pPr>
              <w:spacing w:after="0"/>
            </w:pPr>
            <w:r>
              <w:rPr>
                <w:sz w:val="18"/>
              </w:rPr>
              <w:t>☐</w:t>
            </w:r>
          </w:p>
        </w:tc>
      </w:tr>
      <w:tr>
        <w:tc>
          <w:tcPr>
            <w:tcW w:type="dxa" w:w="864"/>
            <w:vAlign w:val="top"/>
            <w:tcMar>
              <w:top w:w="80" w:type="dxa"/>
              <w:start w:w="90" w:type="dxa"/>
              <w:bottom w:w="80" w:type="dxa"/>
              <w:end w:w="90" w:type="dxa"/>
            </w:tcMar>
          </w:tcPr>
          <w:p>
            <w:pPr>
              <w:spacing w:after="0"/>
            </w:pPr>
            <w:r>
              <w:rPr>
                <w:sz w:val="18"/>
              </w:rPr>
              <w:t>4</w:t>
            </w:r>
          </w:p>
        </w:tc>
        <w:tc>
          <w:tcPr>
            <w:tcW w:type="dxa" w:w="2016"/>
            <w:vAlign w:val="top"/>
            <w:tcMar>
              <w:top w:w="80" w:type="dxa"/>
              <w:start w:w="90" w:type="dxa"/>
              <w:bottom w:w="80" w:type="dxa"/>
              <w:end w:w="90" w:type="dxa"/>
            </w:tcMar>
          </w:tcPr>
          <w:p>
            <w:pPr>
              <w:spacing w:after="0"/>
            </w:pPr>
            <w:r>
              <w:rPr>
                <w:sz w:val="18"/>
              </w:rPr>
              <w:t>____________</w:t>
            </w:r>
          </w:p>
        </w:tc>
        <w:tc>
          <w:tcPr>
            <w:tcW w:type="dxa" w:w="6048"/>
            <w:vAlign w:val="top"/>
            <w:tcMar>
              <w:top w:w="80" w:type="dxa"/>
              <w:start w:w="90" w:type="dxa"/>
              <w:bottom w:w="80" w:type="dxa"/>
              <w:end w:w="90" w:type="dxa"/>
            </w:tcMar>
          </w:tcPr>
          <w:p>
            <w:pPr>
              <w:spacing w:after="0"/>
            </w:pPr>
            <w:r>
              <w:rPr>
                <w:sz w:val="18"/>
              </w:rPr>
              <w:t>Integrated main-script structure + state table + residual/check section</w:t>
            </w:r>
          </w:p>
        </w:tc>
        <w:tc>
          <w:tcPr>
            <w:tcW w:type="dxa" w:w="864"/>
            <w:vAlign w:val="top"/>
            <w:tcMar>
              <w:top w:w="80" w:type="dxa"/>
              <w:start w:w="90" w:type="dxa"/>
              <w:bottom w:w="80" w:type="dxa"/>
              <w:end w:w="90" w:type="dxa"/>
            </w:tcMar>
          </w:tcPr>
          <w:p>
            <w:pPr>
              <w:spacing w:after="0"/>
            </w:pPr>
            <w:r>
              <w:rPr>
                <w:sz w:val="18"/>
              </w:rPr>
              <w:t>☐</w:t>
            </w:r>
          </w:p>
        </w:tc>
      </w:tr>
    </w:tbl>
    <w:p>
      <w:pPr>
        <w:spacing w:after="20"/>
        <w:widowControl w:val="1"/>
      </w:pPr>
    </w:p>
    <w:p>
      <w:pPr>
        <w:pStyle w:val="Heading1"/>
        <w:widowControl w:val="1"/>
      </w:pPr>
      <w:r>
        <w:t>10. Common mistakes to catch early</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3600"/>
            <w:shd w:fill="1F4E78"/>
            <w:vAlign w:val="center"/>
            <w:tcMar>
              <w:top w:w="80" w:type="dxa"/>
              <w:start w:w="90" w:type="dxa"/>
              <w:bottom w:w="80" w:type="dxa"/>
              <w:end w:w="90" w:type="dxa"/>
            </w:tcMar>
          </w:tcPr>
          <w:p>
            <w:pPr>
              <w:jc w:val="center"/>
            </w:pPr>
            <w:r>
              <w:rPr>
                <w:b/>
                <w:color w:val="FFFFFF"/>
                <w:sz w:val="18"/>
              </w:rPr>
              <w:t>Mistake</w:t>
            </w:r>
          </w:p>
        </w:tc>
        <w:tc>
          <w:tcPr>
            <w:tcW w:type="dxa" w:w="6192"/>
            <w:shd w:fill="1F4E78"/>
            <w:vAlign w:val="center"/>
            <w:tcMar>
              <w:top w:w="80" w:type="dxa"/>
              <w:start w:w="90" w:type="dxa"/>
              <w:bottom w:w="80" w:type="dxa"/>
              <w:end w:w="90" w:type="dxa"/>
            </w:tcMar>
          </w:tcPr>
          <w:p>
            <w:pPr>
              <w:jc w:val="center"/>
            </w:pPr>
            <w:r>
              <w:rPr>
                <w:b/>
                <w:color w:val="FFFFFF"/>
                <w:sz w:val="18"/>
              </w:rPr>
              <w:t>Why it is wrong / how to catch it</w:t>
            </w:r>
          </w:p>
        </w:tc>
      </w:tr>
      <w:tr>
        <w:tc>
          <w:tcPr>
            <w:tcW w:type="dxa" w:w="3600"/>
            <w:vAlign w:val="top"/>
            <w:tcMar>
              <w:top w:w="80" w:type="dxa"/>
              <w:start w:w="90" w:type="dxa"/>
              <w:bottom w:w="80" w:type="dxa"/>
              <w:end w:w="90" w:type="dxa"/>
            </w:tcMar>
          </w:tcPr>
          <w:p>
            <w:pPr>
              <w:spacing w:after="0"/>
            </w:pPr>
            <w:r>
              <w:rPr>
                <w:sz w:val="18"/>
              </w:rPr>
              <w:t>Using Poisson relations as the main project method</w:t>
            </w:r>
          </w:p>
        </w:tc>
        <w:tc>
          <w:tcPr>
            <w:tcW w:type="dxa" w:w="6192"/>
            <w:vAlign w:val="top"/>
            <w:tcMar>
              <w:top w:w="80" w:type="dxa"/>
              <w:start w:w="90" w:type="dxa"/>
              <w:bottom w:w="80" w:type="dxa"/>
              <w:end w:w="90" w:type="dxa"/>
            </w:tcMar>
          </w:tcPr>
          <w:p>
            <w:pPr>
              <w:spacing w:after="0"/>
            </w:pPr>
            <w:r>
              <w:rPr>
                <w:sz w:val="18"/>
              </w:rPr>
              <w:t>The assignment specifically wants NASA temperature-dependent properties and conservation of energy/entropy.</w:t>
            </w:r>
          </w:p>
        </w:tc>
      </w:tr>
      <w:tr>
        <w:tc>
          <w:tcPr>
            <w:tcW w:type="dxa" w:w="3600"/>
            <w:vAlign w:val="top"/>
            <w:tcMar>
              <w:top w:w="80" w:type="dxa"/>
              <w:start w:w="90" w:type="dxa"/>
              <w:bottom w:w="80" w:type="dxa"/>
              <w:end w:w="90" w:type="dxa"/>
            </w:tcMar>
          </w:tcPr>
          <w:p>
            <w:pPr>
              <w:spacing w:after="0"/>
            </w:pPr>
            <w:r>
              <w:rPr>
                <w:sz w:val="18"/>
              </w:rPr>
              <w:t>Using Y_air after the combustor</w:t>
            </w:r>
          </w:p>
        </w:tc>
        <w:tc>
          <w:tcPr>
            <w:tcW w:type="dxa" w:w="6192"/>
            <w:vAlign w:val="top"/>
            <w:tcMar>
              <w:top w:w="80" w:type="dxa"/>
              <w:start w:w="90" w:type="dxa"/>
              <w:bottom w:w="80" w:type="dxa"/>
              <w:end w:w="90" w:type="dxa"/>
            </w:tcMar>
          </w:tcPr>
          <w:p>
            <w:pPr>
              <w:spacing w:after="0"/>
            </w:pPr>
            <w:r>
              <w:rPr>
                <w:sz w:val="18"/>
              </w:rPr>
              <w:t>States 4–6 are combustion products; using air properties gives wrong h, s, T and pressure relations.</w:t>
            </w:r>
          </w:p>
        </w:tc>
      </w:tr>
      <w:tr>
        <w:tc>
          <w:tcPr>
            <w:tcW w:type="dxa" w:w="3600"/>
            <w:vAlign w:val="top"/>
            <w:tcMar>
              <w:top w:w="80" w:type="dxa"/>
              <w:start w:w="90" w:type="dxa"/>
              <w:bottom w:w="80" w:type="dxa"/>
              <w:end w:w="90" w:type="dxa"/>
            </w:tcMar>
          </w:tcPr>
          <w:p>
            <w:pPr>
              <w:spacing w:after="0"/>
            </w:pPr>
            <w:r>
              <w:rPr>
                <w:sz w:val="18"/>
              </w:rPr>
              <w:t>Adding LHV on top of full NASA formation enthalpies</w:t>
            </w:r>
          </w:p>
        </w:tc>
        <w:tc>
          <w:tcPr>
            <w:tcW w:type="dxa" w:w="6192"/>
            <w:vAlign w:val="top"/>
            <w:tcMar>
              <w:top w:w="80" w:type="dxa"/>
              <w:start w:w="90" w:type="dxa"/>
              <w:bottom w:w="80" w:type="dxa"/>
              <w:end w:w="90" w:type="dxa"/>
            </w:tcMar>
          </w:tcPr>
          <w:p>
            <w:pPr>
              <w:spacing w:after="0"/>
            </w:pPr>
            <w:r>
              <w:rPr>
                <w:sz w:val="18"/>
              </w:rPr>
              <w:t>Can double-count chemical energy.</w:t>
            </w:r>
          </w:p>
        </w:tc>
      </w:tr>
      <w:tr>
        <w:tc>
          <w:tcPr>
            <w:tcW w:type="dxa" w:w="3600"/>
            <w:vAlign w:val="top"/>
            <w:tcMar>
              <w:top w:w="80" w:type="dxa"/>
              <w:start w:w="90" w:type="dxa"/>
              <w:bottom w:w="80" w:type="dxa"/>
              <w:end w:w="90" w:type="dxa"/>
            </w:tcMar>
          </w:tcPr>
          <w:p>
            <w:pPr>
              <w:spacing w:after="0"/>
            </w:pPr>
            <w:r>
              <w:rPr>
                <w:sz w:val="18"/>
              </w:rPr>
              <w:t>Forgetting fuel mass in turbine/nozzle mass flow</w:t>
            </w:r>
          </w:p>
        </w:tc>
        <w:tc>
          <w:tcPr>
            <w:tcW w:type="dxa" w:w="6192"/>
            <w:vAlign w:val="top"/>
            <w:tcMar>
              <w:top w:w="80" w:type="dxa"/>
              <w:start w:w="90" w:type="dxa"/>
              <w:bottom w:w="80" w:type="dxa"/>
              <w:end w:w="90" w:type="dxa"/>
            </w:tcMar>
          </w:tcPr>
          <w:p>
            <w:pPr>
              <w:spacing w:after="0"/>
            </w:pPr>
            <w:r>
              <w:rPr>
                <w:sz w:val="18"/>
              </w:rPr>
              <w:t>After combustion, m_dot_products = m_dot_air + m_dot_f.</w:t>
            </w:r>
          </w:p>
        </w:tc>
      </w:tr>
      <w:tr>
        <w:tc>
          <w:tcPr>
            <w:tcW w:type="dxa" w:w="3600"/>
            <w:vAlign w:val="top"/>
            <w:tcMar>
              <w:top w:w="80" w:type="dxa"/>
              <w:start w:w="90" w:type="dxa"/>
              <w:bottom w:w="80" w:type="dxa"/>
              <w:end w:w="90" w:type="dxa"/>
            </w:tcMar>
          </w:tcPr>
          <w:p>
            <w:pPr>
              <w:spacing w:after="0"/>
            </w:pPr>
            <w:r>
              <w:rPr>
                <w:sz w:val="18"/>
              </w:rPr>
              <w:t>Assuming turbine mass flow equals compressor air flow</w:t>
            </w:r>
          </w:p>
        </w:tc>
        <w:tc>
          <w:tcPr>
            <w:tcW w:type="dxa" w:w="6192"/>
            <w:vAlign w:val="top"/>
            <w:tcMar>
              <w:top w:w="80" w:type="dxa"/>
              <w:start w:w="90" w:type="dxa"/>
              <w:bottom w:w="80" w:type="dxa"/>
              <w:end w:w="90" w:type="dxa"/>
            </w:tcMar>
          </w:tcPr>
          <w:p>
            <w:pPr>
              <w:spacing w:after="0"/>
            </w:pPr>
            <w:r>
              <w:rPr>
                <w:sz w:val="18"/>
              </w:rPr>
              <w:t>They differ because fuel is added before the turbine.</w:t>
            </w:r>
          </w:p>
        </w:tc>
      </w:tr>
      <w:tr>
        <w:tc>
          <w:tcPr>
            <w:tcW w:type="dxa" w:w="3600"/>
            <w:vAlign w:val="top"/>
            <w:tcMar>
              <w:top w:w="80" w:type="dxa"/>
              <w:start w:w="90" w:type="dxa"/>
              <w:bottom w:w="80" w:type="dxa"/>
              <w:end w:w="90" w:type="dxa"/>
            </w:tcMar>
          </w:tcPr>
          <w:p>
            <w:pPr>
              <w:spacing w:after="0"/>
            </w:pPr>
            <w:r>
              <w:rPr>
                <w:sz w:val="18"/>
              </w:rPr>
              <w:t>Using kJ/kg inside nozzle velocity formula without conversion</w:t>
            </w:r>
          </w:p>
        </w:tc>
        <w:tc>
          <w:tcPr>
            <w:tcW w:type="dxa" w:w="6192"/>
            <w:vAlign w:val="top"/>
            <w:tcMar>
              <w:top w:w="80" w:type="dxa"/>
              <w:start w:w="90" w:type="dxa"/>
              <w:bottom w:w="80" w:type="dxa"/>
              <w:end w:w="90" w:type="dxa"/>
            </w:tcMar>
          </w:tcPr>
          <w:p>
            <w:pPr>
              <w:spacing w:after="0"/>
            </w:pPr>
            <w:r>
              <w:rPr>
                <w:sz w:val="18"/>
              </w:rPr>
              <w:t>Produces a factor √1000 error in velocity.</w:t>
            </w:r>
          </w:p>
        </w:tc>
      </w:tr>
      <w:tr>
        <w:tc>
          <w:tcPr>
            <w:tcW w:type="dxa" w:w="3600"/>
            <w:vAlign w:val="top"/>
            <w:tcMar>
              <w:top w:w="80" w:type="dxa"/>
              <w:start w:w="90" w:type="dxa"/>
              <w:bottom w:w="80" w:type="dxa"/>
              <w:end w:w="90" w:type="dxa"/>
            </w:tcMar>
          </w:tcPr>
          <w:p>
            <w:pPr>
              <w:spacing w:after="0"/>
            </w:pPr>
            <w:r>
              <w:rPr>
                <w:sz w:val="18"/>
              </w:rPr>
              <w:t>Typing T3/T4/T5 manually into later parts</w:t>
            </w:r>
          </w:p>
        </w:tc>
        <w:tc>
          <w:tcPr>
            <w:tcW w:type="dxa" w:w="6192"/>
            <w:vAlign w:val="top"/>
            <w:tcMar>
              <w:top w:w="80" w:type="dxa"/>
              <w:start w:w="90" w:type="dxa"/>
              <w:bottom w:w="80" w:type="dxa"/>
              <w:end w:w="90" w:type="dxa"/>
            </w:tcMar>
          </w:tcPr>
          <w:p>
            <w:pPr>
              <w:spacing w:after="0"/>
            </w:pPr>
            <w:r>
              <w:rPr>
                <w:sz w:val="18"/>
              </w:rPr>
              <w:t>Breaks integration; changes upstream will not propagate.</w:t>
            </w:r>
          </w:p>
        </w:tc>
      </w:tr>
      <w:tr>
        <w:tc>
          <w:tcPr>
            <w:tcW w:type="dxa" w:w="3600"/>
            <w:vAlign w:val="top"/>
            <w:tcMar>
              <w:top w:w="80" w:type="dxa"/>
              <w:start w:w="90" w:type="dxa"/>
              <w:bottom w:w="80" w:type="dxa"/>
              <w:end w:w="90" w:type="dxa"/>
            </w:tcMar>
          </w:tcPr>
          <w:p>
            <w:pPr>
              <w:spacing w:after="0"/>
            </w:pPr>
            <w:r>
              <w:rPr>
                <w:sz w:val="18"/>
              </w:rPr>
              <w:t>Guessing efficiencies or pressure loss</w:t>
            </w:r>
          </w:p>
        </w:tc>
        <w:tc>
          <w:tcPr>
            <w:tcW w:type="dxa" w:w="6192"/>
            <w:vAlign w:val="top"/>
            <w:tcMar>
              <w:top w:w="80" w:type="dxa"/>
              <w:start w:w="90" w:type="dxa"/>
              <w:bottom w:w="80" w:type="dxa"/>
              <w:end w:w="90" w:type="dxa"/>
            </w:tcMar>
          </w:tcPr>
          <w:p>
            <w:pPr>
              <w:spacing w:after="0"/>
            </w:pPr>
            <w:r>
              <w:rPr>
                <w:sz w:val="18"/>
              </w:rPr>
              <w:t>Must come from official current model/template/book.</w:t>
            </w:r>
          </w:p>
        </w:tc>
      </w:tr>
      <w:tr>
        <w:tc>
          <w:tcPr>
            <w:tcW w:type="dxa" w:w="3600"/>
            <w:vAlign w:val="top"/>
            <w:tcMar>
              <w:top w:w="80" w:type="dxa"/>
              <w:start w:w="90" w:type="dxa"/>
              <w:bottom w:w="80" w:type="dxa"/>
              <w:end w:w="90" w:type="dxa"/>
            </w:tcMar>
          </w:tcPr>
          <w:p>
            <w:pPr>
              <w:spacing w:after="0"/>
            </w:pPr>
            <w:r>
              <w:rPr>
                <w:sz w:val="18"/>
              </w:rPr>
              <w:t>Absolute Windows/macOS path to General folder</w:t>
            </w:r>
          </w:p>
        </w:tc>
        <w:tc>
          <w:tcPr>
            <w:tcW w:type="dxa" w:w="6192"/>
            <w:vAlign w:val="top"/>
            <w:tcMar>
              <w:top w:w="80" w:type="dxa"/>
              <w:start w:w="90" w:type="dxa"/>
              <w:bottom w:w="80" w:type="dxa"/>
              <w:end w:w="90" w:type="dxa"/>
            </w:tcMar>
          </w:tcPr>
          <w:p>
            <w:pPr>
              <w:spacing w:after="0"/>
            </w:pPr>
            <w:r>
              <w:rPr>
                <w:sz w:val="18"/>
              </w:rPr>
              <w:t>Will fail on another group member/grader machine.</w:t>
            </w:r>
          </w:p>
        </w:tc>
      </w:tr>
      <w:tr>
        <w:tc>
          <w:tcPr>
            <w:tcW w:type="dxa" w:w="3600"/>
            <w:vAlign w:val="top"/>
            <w:tcMar>
              <w:top w:w="80" w:type="dxa"/>
              <w:start w:w="90" w:type="dxa"/>
              <w:bottom w:w="80" w:type="dxa"/>
              <w:end w:w="90" w:type="dxa"/>
            </w:tcMar>
          </w:tcPr>
          <w:p>
            <w:pPr>
              <w:spacing w:after="0"/>
            </w:pPr>
            <w:r>
              <w:rPr>
                <w:sz w:val="18"/>
              </w:rPr>
              <w:t>Code runs, but no balance checks</w:t>
            </w:r>
          </w:p>
        </w:tc>
        <w:tc>
          <w:tcPr>
            <w:tcW w:type="dxa" w:w="6192"/>
            <w:vAlign w:val="top"/>
            <w:tcMar>
              <w:top w:w="80" w:type="dxa"/>
              <w:start w:w="90" w:type="dxa"/>
              <w:bottom w:w="80" w:type="dxa"/>
              <w:end w:w="90" w:type="dxa"/>
            </w:tcMar>
          </w:tcPr>
          <w:p>
            <w:pPr>
              <w:spacing w:after="0"/>
            </w:pPr>
            <w:r>
              <w:rPr>
                <w:sz w:val="18"/>
              </w:rPr>
              <w:t>A numerical bug can still produce plausible-looking values; residuals catch this.</w:t>
            </w:r>
          </w:p>
        </w:tc>
      </w:tr>
    </w:tbl>
    <w:p>
      <w:pPr>
        <w:spacing w:after="20"/>
        <w:widowControl w:val="1"/>
      </w:pPr>
    </w:p>
    <w:p>
      <w:pPr>
        <w:pStyle w:val="Heading1"/>
        <w:widowControl w:val="1"/>
      </w:pPr>
      <w:r>
        <w:t>11. Final project checklist</w:t>
      </w:r>
    </w:p>
    <w:p>
      <w:pPr>
        <w:spacing w:after="50"/>
        <w:ind w:left="173" w:hanging="29"/>
        <w:widowControl w:val="1"/>
      </w:pPr>
      <w:r>
        <w:rPr>
          <w:rFonts w:ascii="DejaVu Sans" w:hAnsi="DejaVu Sans"/>
        </w:rPr>
        <w:t xml:space="preserve">☐ </w:t>
      </w:r>
      <w:r>
        <w:t>Current official assumptions and efficiencies confirmed.</w:t>
      </w:r>
    </w:p>
    <w:p>
      <w:pPr>
        <w:spacing w:after="50"/>
        <w:ind w:left="173" w:hanging="29"/>
        <w:widowControl w:val="1"/>
      </w:pPr>
      <w:r>
        <w:rPr>
          <w:rFonts w:ascii="DejaVu Sans" w:hAnsi="DejaVu Sans"/>
        </w:rPr>
        <w:t xml:space="preserve">☐ </w:t>
      </w:r>
      <w:r>
        <w:t>Group 10 values used; sample-group values removed.</w:t>
      </w:r>
    </w:p>
    <w:p>
      <w:pPr>
        <w:spacing w:after="50"/>
        <w:ind w:left="173" w:hanging="29"/>
        <w:widowControl w:val="1"/>
      </w:pPr>
      <w:r>
        <w:rPr>
          <w:rFonts w:ascii="DejaVu Sans" w:hAnsi="DejaVu Sans"/>
        </w:rPr>
        <w:t xml:space="preserve">☐ </w:t>
      </w:r>
      <w:r>
        <w:t>NASA database loads from relative path.</w:t>
      </w:r>
    </w:p>
    <w:p>
      <w:pPr>
        <w:spacing w:after="50"/>
        <w:ind w:left="173" w:hanging="29"/>
        <w:widowControl w:val="1"/>
      </w:pPr>
      <w:r>
        <w:rPr>
          <w:rFonts w:ascii="DejaVu Sans" w:hAnsi="DejaVu Sans"/>
        </w:rPr>
        <w:t xml:space="preserve">☐ </w:t>
      </w:r>
      <w:r>
        <w:t>States 1–6 all calculated in one run.</w:t>
      </w:r>
    </w:p>
    <w:p>
      <w:pPr>
        <w:spacing w:after="50"/>
        <w:ind w:left="173" w:hanging="29"/>
        <w:widowControl w:val="1"/>
      </w:pPr>
      <w:r>
        <w:rPr>
          <w:rFonts w:ascii="DejaVu Sans" w:hAnsi="DejaVu Sans"/>
        </w:rPr>
        <w:t xml:space="preserve">☐ </w:t>
      </w:r>
      <w:r>
        <w:t>Air mixture used for states 1–3; products used for states 4–6.</w:t>
      </w:r>
    </w:p>
    <w:p>
      <w:pPr>
        <w:spacing w:after="50"/>
        <w:ind w:left="173" w:hanging="29"/>
        <w:widowControl w:val="1"/>
      </w:pPr>
      <w:r>
        <w:rPr>
          <w:rFonts w:ascii="DejaVu Sans" w:hAnsi="DejaVu Sans"/>
        </w:rPr>
        <w:t xml:space="preserve">☐ </w:t>
      </w:r>
      <w:r>
        <w:t>Combustion mass and elemental balances close.</w:t>
      </w:r>
    </w:p>
    <w:p>
      <w:pPr>
        <w:spacing w:after="50"/>
        <w:ind w:left="173" w:hanging="29"/>
        <w:widowControl w:val="1"/>
      </w:pPr>
      <w:r>
        <w:rPr>
          <w:rFonts w:ascii="DejaVu Sans" w:hAnsi="DejaVu Sans"/>
        </w:rPr>
        <w:t xml:space="preserve">☐ </w:t>
      </w:r>
      <w:r>
        <w:t>Diffuser, combustor and nozzle energy balances close.</w:t>
      </w:r>
    </w:p>
    <w:p>
      <w:pPr>
        <w:spacing w:after="50"/>
        <w:ind w:left="173" w:hanging="29"/>
        <w:widowControl w:val="1"/>
      </w:pPr>
      <w:r>
        <w:rPr>
          <w:rFonts w:ascii="DejaVu Sans" w:hAnsi="DejaVu Sans"/>
        </w:rPr>
        <w:t xml:space="preserve">☐ </w:t>
      </w:r>
      <w:r>
        <w:t>Compressor/turbine shaft balance closes under the specified shaft model.</w:t>
      </w:r>
    </w:p>
    <w:p>
      <w:pPr>
        <w:spacing w:after="50"/>
        <w:ind w:left="173" w:hanging="29"/>
        <w:widowControl w:val="1"/>
      </w:pPr>
      <w:r>
        <w:rPr>
          <w:rFonts w:ascii="DejaVu Sans" w:hAnsi="DejaVu Sans"/>
        </w:rPr>
        <w:t xml:space="preserve">☐ </w:t>
      </w:r>
      <w:r>
        <w:t>Isentropic reference-state entropy conditions are satisfied.</w:t>
      </w:r>
    </w:p>
    <w:p>
      <w:pPr>
        <w:spacing w:after="50"/>
        <w:ind w:left="173" w:hanging="29"/>
        <w:widowControl w:val="1"/>
      </w:pPr>
      <w:r>
        <w:rPr>
          <w:rFonts w:ascii="DejaVu Sans" w:hAnsi="DejaVu Sans"/>
        </w:rPr>
        <w:t xml:space="preserve">☐ </w:t>
      </w:r>
      <w:r>
        <w:t>State table and key outputs are printed cleanly.</w:t>
      </w:r>
    </w:p>
    <w:p>
      <w:pPr>
        <w:spacing w:after="50"/>
        <w:ind w:left="173" w:hanging="29"/>
        <w:widowControl w:val="1"/>
      </w:pPr>
      <w:r>
        <w:rPr>
          <w:rFonts w:ascii="DejaVu Sans" w:hAnsi="DejaVu Sans"/>
        </w:rPr>
        <w:t xml:space="preserve">☐ </w:t>
      </w:r>
      <w:r>
        <w:t>No hard-coded intermediate results remain.</w:t>
      </w:r>
    </w:p>
    <w:p>
      <w:pPr>
        <w:spacing w:after="50"/>
        <w:ind w:left="173" w:hanging="29"/>
        <w:widowControl w:val="1"/>
      </w:pPr>
      <w:r>
        <w:rPr>
          <w:rFonts w:ascii="DejaVu Sans" w:hAnsi="DejaVu Sans"/>
        </w:rPr>
        <w:t xml:space="preserve">☐ </w:t>
      </w:r>
      <w:r>
        <w:t>Report follows the current Canvas Word template.</w:t>
      </w:r>
    </w:p>
    <w:p>
      <w:pPr>
        <w:spacing w:after="50"/>
        <w:ind w:left="173" w:hanging="29"/>
        <w:widowControl w:val="1"/>
      </w:pPr>
      <w:r>
        <w:rPr>
          <w:rFonts w:ascii="DejaVu Sans" w:hAnsi="DejaVu Sans"/>
        </w:rPr>
        <w:t xml:space="preserve">☐ </w:t>
      </w:r>
      <w:r>
        <w:t>Submitted package runs from a fresh folder.</w:t>
      </w:r>
    </w:p>
    <w:p>
      <w:pPr>
        <w:spacing w:after="50"/>
        <w:ind w:left="173" w:hanging="29"/>
        <w:widowControl w:val="1"/>
      </w:pPr>
      <w:r>
        <w:rPr>
          <w:rFonts w:ascii="DejaVu Sans" w:hAnsi="DejaVu Sans"/>
        </w:rPr>
        <w:t xml:space="preserve">☐ </w:t>
      </w:r>
      <w:r>
        <w:t>Current 2026 naming, group-size and deadline rules checked on Canvas.</w:t>
      </w:r>
    </w:p>
    <w:tbl>
      <w:tblPr>
        <w:tblW w:type="auto" w:w="0"/>
        <w:jc w:val="center"/>
        <w:tblLayout w:type="autofit"/>
        <w:tblLook w:firstColumn="1" w:firstRow="1" w:lastColumn="0" w:lastRow="0" w:noHBand="0" w:noVBand="1" w:val="04A0"/>
      </w:tblPr>
      <w:tblGrid>
        <w:gridCol w:w="9878"/>
      </w:tblGrid>
      <w:tr>
        <w:tc>
          <w:tcPr>
            <w:tcW w:type="dxa" w:w="9878"/>
            <w:shd w:fill="E2F0D9"/>
            <w:tcMar>
              <w:top w:w="120" w:type="dxa"/>
              <w:start w:w="150" w:type="dxa"/>
              <w:bottom w:w="120" w:type="dxa"/>
              <w:end w:w="150" w:type="dxa"/>
            </w:tcMar>
          </w:tcPr>
          <w:p>
            <w:r>
              <w:rPr>
                <w:b/>
                <w:color w:val="1F4E78"/>
              </w:rPr>
              <w:t>One-line project logic</w:t>
            </w:r>
            <w:r>
              <w:br/>
              <w:t>Physics → assumptions → mass/energy/entropy balances → NASA properties → solve state → check physics/residuals → pass state to next control volume.</w:t>
            </w:r>
          </w:p>
        </w:tc>
      </w:tr>
    </w:tbl>
    <w:p>
      <w:pPr>
        <w:spacing w:after="0"/>
        <w:widowControl w:val="1"/>
      </w:pPr>
    </w:p>
    <w:p>
      <w:pPr>
        <w:pStyle w:val="Smallnote"/>
        <w:jc w:val="center"/>
        <w:widowControl w:val="1"/>
      </w:pPr>
      <w:r>
        <w:t>End of working plan. Keep this file updated when the team confirms the missing official assumptions.</w:t>
      </w:r>
    </w:p>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olor w:val="646464"/>
        <w:sz w:val="17"/>
      </w:rPr>
      <w:t xml:space="preserve">4EB00 Jet Engine Project | Group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eastAsia="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rlito" w:hAnsi="Carlito" w:eastAsia="Carlito"/>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rlito" w:hAnsi="Carlito" w:eastAsia="Carlito"/>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rlito" w:hAnsi="Carlito" w:eastAsia="Carlito"/>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eastAsia="Carlito"/>
      <w:b/>
      <w:color w:val="1F4E7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rlito" w:hAnsi="Carlito" w:eastAsia="Carlito"/>
      <w:i/>
      <w:iCs/>
      <w:color w:val="5A5A5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80"/>
      <w:jc w:val="center"/>
    </w:pPr>
    <w:rPr>
      <w:rFonts w:ascii="Cambria Math" w:hAnsi="Cambria Math" w:eastAsia="Cambria Math"/>
      <w:sz w:val="22"/>
    </w:rPr>
  </w:style>
  <w:style w:type="paragraph" w:customStyle="1" w:styleId="Smallnote">
    <w:name w:val="Small note"/>
    <w:rPr>
      <w:rFonts w:ascii="Carlito" w:hAnsi="Carlito" w:eastAsia="Carlito"/>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4EB00 Jet Engine Project - Working Plan (Group 10)</dc:title>
  <dc:subject>Team working plan, technical roadmap and AI handoff</dc:subject>
  <dc:creator>Project Team</dc:creator>
  <cp:keywords>4EB00, Thermodynamics, Jet Engine, MATLAB, NASA properties</cp:keywords>
  <dc:description>generated by python-docx</dc:description>
  <cp:lastModifiedBy/>
  <cp:revision>1</cp:revision>
  <dcterms:created xsi:type="dcterms:W3CDTF">2013-12-23T23:15:00Z</dcterms:created>
  <dcterms:modified xsi:type="dcterms:W3CDTF">2013-12-23T23:15:00Z</dcterms:modified>
  <cp:category/>
</cp:coreProperties>
</file>