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1C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ED74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FC5C824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BBE88" w14:textId="25F9CD16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информационных систем и технологий</w:t>
      </w:r>
    </w:p>
    <w:p w14:paraId="3EE93CC0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CC6752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A478E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BEEDA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B071FD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11FD68" w14:textId="5303D132" w:rsidR="00567CC4" w:rsidRPr="001A0A1E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C24285" w:rsidRPr="00C24285">
        <w:rPr>
          <w:rFonts w:ascii="Times New Roman" w:eastAsia="Calibri" w:hAnsi="Times New Roman" w:cs="Times New Roman"/>
          <w:b/>
          <w:bCs/>
          <w:sz w:val="32"/>
          <w:szCs w:val="32"/>
        </w:rPr>
        <w:t>1</w:t>
      </w:r>
      <w:r w:rsidR="009858C6" w:rsidRPr="001A0A1E">
        <w:rPr>
          <w:rFonts w:ascii="Times New Roman" w:eastAsia="Calibri" w:hAnsi="Times New Roman" w:cs="Times New Roman"/>
          <w:b/>
          <w:bCs/>
          <w:sz w:val="32"/>
          <w:szCs w:val="32"/>
        </w:rPr>
        <w:t>2</w:t>
      </w:r>
    </w:p>
    <w:p w14:paraId="755BD25C" w14:textId="08972F40" w:rsidR="00567CC4" w:rsidRDefault="001A0A1E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хранимых процедур</w:t>
      </w:r>
    </w:p>
    <w:p w14:paraId="669B40CF" w14:textId="77777777" w:rsidR="009858C6" w:rsidRPr="009858C6" w:rsidRDefault="009858C6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138C6E" w14:textId="77777777" w:rsidR="005A2AC9" w:rsidRDefault="005A2AC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209F5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64E3A2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7D7957" w14:textId="77777777" w:rsidR="00567CC4" w:rsidRPr="004D79B2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2EA5075A" w14:textId="27750347" w:rsidR="00567CC4" w:rsidRDefault="004D79B2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Адамович А.М.</w:t>
      </w:r>
    </w:p>
    <w:p w14:paraId="0C17CE35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4E77D0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570EA6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D9D6F7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188158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26EEFA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AAB6C7" w14:textId="7B25A872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BC0723" w14:textId="77777777" w:rsidR="007D3CCB" w:rsidRDefault="007D3CCB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32AE7C" w14:textId="77777777" w:rsidR="00567CC4" w:rsidRDefault="00567CC4" w:rsidP="00567C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7844DE" w14:textId="77777777" w:rsidR="00447191" w:rsidRDefault="00447191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15C9BBF" w14:textId="503A9523" w:rsidR="00567CC4" w:rsidRPr="007F594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534A0145" w14:textId="5DEB1C95" w:rsidR="00322DA6" w:rsidRPr="00322DA6" w:rsidRDefault="00887655" w:rsidP="00322DA6">
      <w:pPr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ab/>
      </w:r>
      <w:r w:rsidRPr="008C1C41">
        <w:rPr>
          <w:rFonts w:ascii="Times New Roman" w:hAnsi="Times New Roman" w:cs="Times New Roman"/>
          <w:b/>
          <w:i/>
          <w:iCs/>
          <w:sz w:val="28"/>
          <w:u w:val="single"/>
        </w:rPr>
        <w:t>Задание 1.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322DA6" w:rsidRPr="00322DA6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Разработать хранимую процедуру без параметров с именем </w:t>
      </w:r>
      <w:r w:rsidR="00322DA6" w:rsidRPr="00322DA6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PSUBJECT</w:t>
      </w:r>
      <w:r w:rsidR="00322DA6" w:rsidRPr="00322DA6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. Процедура формирует результирующий набор на основе таблицы </w:t>
      </w:r>
      <w:r w:rsidR="00322DA6" w:rsidRPr="00322DA6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SUBJECT</w:t>
      </w:r>
      <w:r w:rsidR="00322DA6" w:rsidRPr="00322DA6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, аналогичный набору, представленному на рисунке: </w:t>
      </w:r>
    </w:p>
    <w:p w14:paraId="591F8C41" w14:textId="0EF88D22" w:rsidR="00322DA6" w:rsidRPr="00322DA6" w:rsidRDefault="00322DA6" w:rsidP="00322DA6">
      <w:pPr>
        <w:jc w:val="center"/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</w:pPr>
      <w:r w:rsidRPr="00322DA6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drawing>
          <wp:inline distT="0" distB="0" distL="0" distR="0" wp14:anchorId="014C1281" wp14:editId="08F3E082">
            <wp:extent cx="3629025" cy="13906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4" b="52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90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5491CD" w14:textId="1FB4619D" w:rsidR="00322DA6" w:rsidRPr="00322DA6" w:rsidRDefault="00322DA6" w:rsidP="00322DA6">
      <w:pPr>
        <w:jc w:val="both"/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ab/>
      </w:r>
      <w:r w:rsidRPr="00322DA6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К точке вызова процедура должна возвращать количество строк, выведенных в результирующий набор.</w:t>
      </w:r>
    </w:p>
    <w:p w14:paraId="06092B4E" w14:textId="0DCD9F0C" w:rsidR="00530150" w:rsidRDefault="0075291E" w:rsidP="0075291E">
      <w:pPr>
        <w:jc w:val="center"/>
        <w:rPr>
          <w:rFonts w:ascii="Times New Roman" w:hAnsi="Times New Roman"/>
          <w:bCs/>
          <w:sz w:val="28"/>
          <w:szCs w:val="28"/>
        </w:rPr>
      </w:pPr>
      <w:r w:rsidRPr="0075291E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1E5B349" wp14:editId="141BE930">
            <wp:extent cx="5845047" cy="6050804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6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4336" w14:textId="3141E1F0" w:rsidR="0075291E" w:rsidRDefault="0075291E" w:rsidP="0075291E">
      <w:pPr>
        <w:jc w:val="center"/>
        <w:rPr>
          <w:rFonts w:ascii="Times New Roman" w:hAnsi="Times New Roman"/>
          <w:bCs/>
          <w:sz w:val="28"/>
          <w:szCs w:val="28"/>
        </w:rPr>
      </w:pPr>
      <w:r w:rsidRPr="0075291E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3FC60831" wp14:editId="2B3527BA">
            <wp:extent cx="5296359" cy="420660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9846" w14:textId="77777777" w:rsidR="0075291E" w:rsidRDefault="0075291E" w:rsidP="0075291E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ED1531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2.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Найти процедуру </w:t>
      </w:r>
      <w:r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7529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 обозревателя объектов (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 w:rsidRPr="007529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Explorer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SSMS</w:t>
      </w:r>
      <w:r>
        <w:rPr>
          <w:rFonts w:ascii="Times New Roman" w:hAnsi="Times New Roman"/>
          <w:sz w:val="28"/>
          <w:szCs w:val="28"/>
        </w:rPr>
        <w:t xml:space="preserve"> и через контекстное меню создать сценарий на изменение процедуры оператором </w:t>
      </w:r>
      <w:r>
        <w:rPr>
          <w:rFonts w:ascii="Times New Roman" w:hAnsi="Times New Roman"/>
          <w:sz w:val="28"/>
          <w:szCs w:val="28"/>
          <w:lang w:val="en-US"/>
        </w:rPr>
        <w:t>ALTER</w:t>
      </w:r>
      <w:r>
        <w:rPr>
          <w:rFonts w:ascii="Times New Roman" w:hAnsi="Times New Roman"/>
          <w:sz w:val="28"/>
          <w:szCs w:val="28"/>
        </w:rPr>
        <w:t>.</w:t>
      </w:r>
    </w:p>
    <w:p w14:paraId="1CB373AB" w14:textId="53D57857" w:rsidR="0075291E" w:rsidRDefault="0075291E" w:rsidP="0075291E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Изменить процедуру </w:t>
      </w:r>
      <w:r>
        <w:rPr>
          <w:rFonts w:ascii="Times New Roman" w:hAnsi="Times New Roman"/>
          <w:b/>
          <w:sz w:val="28"/>
          <w:szCs w:val="28"/>
          <w:lang w:val="en-US"/>
        </w:rPr>
        <w:t>PSUBJECT</w:t>
      </w:r>
      <w:r>
        <w:rPr>
          <w:rFonts w:ascii="Times New Roman" w:hAnsi="Times New Roman"/>
          <w:sz w:val="28"/>
          <w:szCs w:val="28"/>
        </w:rPr>
        <w:t xml:space="preserve">, созданную в задании 1, таким образом, чтобы она принимала два параметра с именами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75291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. Параметр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75291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входным, имеет тип </w:t>
      </w:r>
      <w:r>
        <w:rPr>
          <w:rFonts w:ascii="Times New Roman" w:hAnsi="Times New Roman"/>
          <w:sz w:val="28"/>
          <w:szCs w:val="28"/>
          <w:lang w:val="en-US"/>
        </w:rPr>
        <w:t>VARCHAR</w:t>
      </w:r>
      <w:r>
        <w:rPr>
          <w:rFonts w:ascii="Times New Roman" w:hAnsi="Times New Roman"/>
          <w:sz w:val="28"/>
          <w:szCs w:val="28"/>
        </w:rPr>
        <w:t xml:space="preserve">(20) и значение по умолчанию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>
        <w:rPr>
          <w:rFonts w:ascii="Times New Roman" w:hAnsi="Times New Roman"/>
          <w:sz w:val="28"/>
          <w:szCs w:val="28"/>
        </w:rPr>
        <w:t xml:space="preserve">. Параметр </w:t>
      </w:r>
      <w:r>
        <w:rPr>
          <w:rFonts w:ascii="Times New Roman" w:hAnsi="Times New Roman"/>
          <w:b/>
          <w:sz w:val="28"/>
          <w:szCs w:val="28"/>
        </w:rPr>
        <w:t xml:space="preserve">@с </w:t>
      </w:r>
      <w:r>
        <w:rPr>
          <w:rFonts w:ascii="Times New Roman" w:hAnsi="Times New Roman"/>
          <w:sz w:val="28"/>
          <w:szCs w:val="28"/>
        </w:rPr>
        <w:t xml:space="preserve">является выходным, имеет тип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>.</w:t>
      </w:r>
    </w:p>
    <w:p w14:paraId="47858616" w14:textId="6589EA52" w:rsidR="0075291E" w:rsidRDefault="0075291E" w:rsidP="0075291E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>
        <w:rPr>
          <w:rFonts w:ascii="Times New Roman" w:hAnsi="Times New Roman"/>
          <w:spacing w:val="-4"/>
          <w:sz w:val="28"/>
          <w:szCs w:val="28"/>
        </w:rPr>
        <w:t xml:space="preserve">Процедура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PSUBJECT</w:t>
      </w:r>
      <w:r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 xml:space="preserve">должна формировать результирующий набор, аналогичный набору, представленному на рисунке выше, но при этом содержать строки, соответствующие коду кафедры, заданному параметром </w:t>
      </w:r>
      <w:r>
        <w:rPr>
          <w:rFonts w:ascii="Times New Roman" w:hAnsi="Times New Roman"/>
          <w:b/>
          <w:spacing w:val="-4"/>
          <w:sz w:val="28"/>
          <w:szCs w:val="28"/>
        </w:rPr>
        <w:t>@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p</w:t>
      </w:r>
      <w:r>
        <w:rPr>
          <w:rFonts w:ascii="Times New Roman" w:hAnsi="Times New Roman"/>
          <w:spacing w:val="-4"/>
          <w:sz w:val="28"/>
          <w:szCs w:val="28"/>
        </w:rPr>
        <w:t xml:space="preserve">. Кроме того, процедура должна формировать значение выходного параметра </w:t>
      </w:r>
      <w:r>
        <w:rPr>
          <w:rFonts w:ascii="Times New Roman" w:hAnsi="Times New Roman"/>
          <w:b/>
          <w:spacing w:val="-4"/>
          <w:sz w:val="28"/>
          <w:szCs w:val="28"/>
        </w:rPr>
        <w:t>@с</w:t>
      </w:r>
      <w:r>
        <w:rPr>
          <w:rFonts w:ascii="Times New Roman" w:hAnsi="Times New Roman"/>
          <w:spacing w:val="-4"/>
          <w:sz w:val="28"/>
          <w:szCs w:val="28"/>
        </w:rPr>
        <w:t xml:space="preserve">, равное количеству строк в результирующем наборе, а также возвращать значение к точке вызова, равное общему количеству дисциплин (количеству строк в таблице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SUBJECT</w:t>
      </w:r>
      <w:r>
        <w:rPr>
          <w:rFonts w:ascii="Times New Roman" w:hAnsi="Times New Roman"/>
          <w:spacing w:val="-4"/>
          <w:sz w:val="28"/>
          <w:szCs w:val="28"/>
        </w:rPr>
        <w:t>).</w:t>
      </w:r>
    </w:p>
    <w:p w14:paraId="76EF3882" w14:textId="5162EE03" w:rsidR="00F51491" w:rsidRDefault="00F51491" w:rsidP="00F51491">
      <w:pPr>
        <w:jc w:val="center"/>
        <w:rPr>
          <w:rFonts w:ascii="Times New Roman" w:hAnsi="Times New Roman"/>
          <w:spacing w:val="-4"/>
          <w:sz w:val="28"/>
          <w:szCs w:val="28"/>
        </w:rPr>
      </w:pPr>
      <w:r w:rsidRPr="00F51491">
        <w:rPr>
          <w:rFonts w:ascii="Times New Roman" w:hAnsi="Times New Roman"/>
          <w:spacing w:val="-4"/>
          <w:sz w:val="28"/>
          <w:szCs w:val="28"/>
        </w:rPr>
        <w:lastRenderedPageBreak/>
        <w:drawing>
          <wp:inline distT="0" distB="0" distL="0" distR="0" wp14:anchorId="5B51D5E2" wp14:editId="453CCD2D">
            <wp:extent cx="5940425" cy="3660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66B9" w14:textId="1BE722EB" w:rsidR="00ED1531" w:rsidRDefault="00F51491" w:rsidP="007836CA">
      <w:pPr>
        <w:jc w:val="center"/>
        <w:rPr>
          <w:rFonts w:ascii="Times New Roman" w:hAnsi="Times New Roman"/>
          <w:spacing w:val="-4"/>
          <w:sz w:val="28"/>
          <w:szCs w:val="28"/>
        </w:rPr>
      </w:pPr>
      <w:r w:rsidRPr="00F51491">
        <w:rPr>
          <w:rFonts w:ascii="Times New Roman" w:hAnsi="Times New Roman"/>
          <w:spacing w:val="-4"/>
          <w:sz w:val="28"/>
          <w:szCs w:val="28"/>
        </w:rPr>
        <w:drawing>
          <wp:inline distT="0" distB="0" distL="0" distR="0" wp14:anchorId="0D3357BB" wp14:editId="6DD6D3D8">
            <wp:extent cx="5940425" cy="3615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115A" w14:textId="77777777" w:rsidR="00ED1531" w:rsidRP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ED1531">
        <w:rPr>
          <w:rFonts w:ascii="Times New Roman" w:hAnsi="Times New Roman"/>
          <w:b/>
          <w:bCs/>
          <w:i/>
          <w:iCs/>
          <w:spacing w:val="-4"/>
          <w:sz w:val="28"/>
          <w:szCs w:val="28"/>
          <w:u w:val="single"/>
        </w:rPr>
        <w:t>Задание 3.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ED1531">
        <w:rPr>
          <w:rFonts w:ascii="Times New Roman" w:hAnsi="Times New Roman"/>
          <w:spacing w:val="-4"/>
          <w:sz w:val="28"/>
          <w:szCs w:val="28"/>
        </w:rPr>
        <w:t xml:space="preserve">Создать временную локальную таблицу с именем #SUBJECT. Наименование и тип столбцов таблицы должны соответствовать столбцам результирующего набора процедуры PSUBJECT, разработанной в задании 2. </w:t>
      </w:r>
    </w:p>
    <w:p w14:paraId="46CD5348" w14:textId="0E6196DB" w:rsidR="00ED1531" w:rsidRP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ED1531">
        <w:rPr>
          <w:rFonts w:ascii="Times New Roman" w:hAnsi="Times New Roman"/>
          <w:spacing w:val="-4"/>
          <w:sz w:val="28"/>
          <w:szCs w:val="28"/>
        </w:rPr>
        <w:t>Изменить процедуру PSUBJECT таким образом, чтобы она не содержала выходного параметра.</w:t>
      </w:r>
    </w:p>
    <w:p w14:paraId="632E68AE" w14:textId="7F0B06E9" w:rsid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ED1531">
        <w:rPr>
          <w:rFonts w:ascii="Times New Roman" w:hAnsi="Times New Roman"/>
          <w:spacing w:val="-4"/>
          <w:sz w:val="28"/>
          <w:szCs w:val="28"/>
        </w:rPr>
        <w:t>Применив конструкцию INSERT… EXECUTE с модифицированной процедурой PSUBJECT, добавить строки в таблицу #SUBJECT.</w:t>
      </w:r>
    </w:p>
    <w:p w14:paraId="65150716" w14:textId="4BC33D60" w:rsidR="00ED1531" w:rsidRPr="00D71AE9" w:rsidRDefault="00D71AE9" w:rsidP="007836CA">
      <w:pPr>
        <w:jc w:val="center"/>
        <w:rPr>
          <w:rFonts w:ascii="Times New Roman" w:hAnsi="Times New Roman"/>
          <w:spacing w:val="-4"/>
          <w:sz w:val="28"/>
          <w:szCs w:val="28"/>
          <w:lang w:val="en-US"/>
        </w:rPr>
      </w:pPr>
      <w:r w:rsidRPr="00D71AE9">
        <w:rPr>
          <w:rFonts w:ascii="Times New Roman" w:hAnsi="Times New Roman"/>
          <w:spacing w:val="-4"/>
          <w:sz w:val="28"/>
          <w:szCs w:val="28"/>
          <w:lang w:val="en-US"/>
        </w:rPr>
        <w:lastRenderedPageBreak/>
        <w:drawing>
          <wp:inline distT="0" distB="0" distL="0" distR="0" wp14:anchorId="1C166438" wp14:editId="220F71BE">
            <wp:extent cx="5319221" cy="6119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2096" w14:textId="77777777" w:rsidR="00ED1531" w:rsidRP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ED1531">
        <w:rPr>
          <w:rFonts w:ascii="Times New Roman" w:hAnsi="Times New Roman"/>
          <w:b/>
          <w:bCs/>
          <w:i/>
          <w:iCs/>
          <w:spacing w:val="-4"/>
          <w:sz w:val="28"/>
          <w:szCs w:val="28"/>
          <w:u w:val="single"/>
        </w:rPr>
        <w:t>Задание 4.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ED1531">
        <w:rPr>
          <w:rFonts w:ascii="Times New Roman" w:hAnsi="Times New Roman"/>
          <w:spacing w:val="-4"/>
          <w:sz w:val="28"/>
          <w:szCs w:val="28"/>
        </w:rPr>
        <w:t>Разработать процедуру с именем PAUDITORIUM_INSERT. Процедура принимает четыре входных параметра: @a, @n, @c и @t. Параметр @a имеет тип CHAR(20), параметр @n имеет тип VARCHAR(50), параметр @c имеет тип INT и значение по умолчанию 0, параметр @t имеет тип CHAR(10).</w:t>
      </w:r>
    </w:p>
    <w:p w14:paraId="1359EA85" w14:textId="66EA8591" w:rsidR="00ED1531" w:rsidRP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ED1531">
        <w:rPr>
          <w:rFonts w:ascii="Times New Roman" w:hAnsi="Times New Roman"/>
          <w:spacing w:val="-4"/>
          <w:sz w:val="28"/>
          <w:szCs w:val="28"/>
        </w:rPr>
        <w:t>Процедура добавляет строку в таблицу AUDITORIUM. Значения столбцов AUDITORIUM, AUDITORIUM_NAME, AUDITORIUM_CAPACITY и AUDITORIUM_TYPE добавляемой строки задаются соответственно параметрами @a, @n, @c и @t.</w:t>
      </w:r>
    </w:p>
    <w:p w14:paraId="7B86A37D" w14:textId="4E130A9B" w:rsidR="00ED1531" w:rsidRP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ED1531">
        <w:rPr>
          <w:rFonts w:ascii="Times New Roman" w:hAnsi="Times New Roman"/>
          <w:spacing w:val="-4"/>
          <w:sz w:val="28"/>
          <w:szCs w:val="28"/>
        </w:rPr>
        <w:t xml:space="preserve">Процедура PAUDITORIUM_INSERT должна применять механизм TRY/CATCH для обработки ошибок. В случае возникновения ошибки, процедура должна формировать сообщение, содержащее код ошибки, уровень серьезности и текст сообщения в стандартный выходной поток. </w:t>
      </w:r>
    </w:p>
    <w:p w14:paraId="773AF4EF" w14:textId="4B8AAA9C" w:rsidR="00ED1531" w:rsidRP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lastRenderedPageBreak/>
        <w:tab/>
      </w:r>
      <w:r w:rsidRPr="00ED1531">
        <w:rPr>
          <w:rFonts w:ascii="Times New Roman" w:hAnsi="Times New Roman"/>
          <w:spacing w:val="-4"/>
          <w:sz w:val="28"/>
          <w:szCs w:val="28"/>
        </w:rPr>
        <w:t xml:space="preserve">Процедура должна возвращать к точке вызова значение -1 в том случае, если произошла ошибка и 1, если выполнение успешно. </w:t>
      </w:r>
    </w:p>
    <w:p w14:paraId="7679FBE7" w14:textId="5C35EB8C" w:rsid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ED1531">
        <w:rPr>
          <w:rFonts w:ascii="Times New Roman" w:hAnsi="Times New Roman"/>
          <w:spacing w:val="-4"/>
          <w:sz w:val="28"/>
          <w:szCs w:val="28"/>
        </w:rPr>
        <w:t>Опробовать работу процедуры с различными значениями исходных данных, которые вставляются в таблицу.</w:t>
      </w:r>
    </w:p>
    <w:p w14:paraId="1B9A3B1E" w14:textId="23ECFD15" w:rsidR="00ED1531" w:rsidRDefault="0058422E" w:rsidP="007836CA">
      <w:pPr>
        <w:jc w:val="center"/>
        <w:rPr>
          <w:rFonts w:ascii="Times New Roman" w:hAnsi="Times New Roman"/>
          <w:spacing w:val="-4"/>
          <w:sz w:val="28"/>
          <w:szCs w:val="28"/>
        </w:rPr>
      </w:pPr>
      <w:r w:rsidRPr="0058422E">
        <w:rPr>
          <w:rFonts w:ascii="Times New Roman" w:hAnsi="Times New Roman"/>
          <w:spacing w:val="-4"/>
          <w:sz w:val="28"/>
          <w:szCs w:val="28"/>
        </w:rPr>
        <w:drawing>
          <wp:inline distT="0" distB="0" distL="0" distR="0" wp14:anchorId="23BB45D0" wp14:editId="7B73C8D8">
            <wp:extent cx="5940425" cy="35337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D6C9" w14:textId="0A7F9714" w:rsidR="0058422E" w:rsidRDefault="0058422E" w:rsidP="007836CA">
      <w:pPr>
        <w:jc w:val="center"/>
        <w:rPr>
          <w:rFonts w:ascii="Times New Roman" w:hAnsi="Times New Roman"/>
          <w:spacing w:val="-4"/>
          <w:sz w:val="28"/>
          <w:szCs w:val="28"/>
        </w:rPr>
      </w:pPr>
      <w:r w:rsidRPr="0058422E">
        <w:rPr>
          <w:rFonts w:ascii="Times New Roman" w:hAnsi="Times New Roman"/>
          <w:spacing w:val="-4"/>
          <w:sz w:val="28"/>
          <w:szCs w:val="28"/>
        </w:rPr>
        <w:drawing>
          <wp:inline distT="0" distB="0" distL="0" distR="0" wp14:anchorId="5BD37E9B" wp14:editId="61E88847">
            <wp:extent cx="5940425" cy="1187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CC6B" w14:textId="77777777" w:rsidR="00ED1531" w:rsidRP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ED1531">
        <w:rPr>
          <w:rFonts w:ascii="Times New Roman" w:hAnsi="Times New Roman"/>
          <w:b/>
          <w:bCs/>
          <w:i/>
          <w:iCs/>
          <w:spacing w:val="-4"/>
          <w:sz w:val="28"/>
          <w:szCs w:val="28"/>
          <w:u w:val="single"/>
        </w:rPr>
        <w:t>Задание 5.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ED1531">
        <w:rPr>
          <w:rFonts w:ascii="Times New Roman" w:hAnsi="Times New Roman"/>
          <w:spacing w:val="-4"/>
          <w:sz w:val="28"/>
          <w:szCs w:val="28"/>
        </w:rPr>
        <w:t>Разработать процедуру с именем SUBJECT_REPORT, формирующую в стандартный выходной поток отчет со списком дисциплин на конкретной кафедре. В отчет должны быть выведены краткие названия (поле SUBJECT) из таблицы SUBJECT в одну строку через запятую (использовать встроенную функцию RTRIM). Процедура имеет входной параметр с именем @p типа CHAR(10), который предназначен для указания кода кафедры.</w:t>
      </w:r>
    </w:p>
    <w:p w14:paraId="0A5759A7" w14:textId="5E9D68E8" w:rsidR="00ED1531" w:rsidRP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ED1531">
        <w:rPr>
          <w:rFonts w:ascii="Times New Roman" w:hAnsi="Times New Roman"/>
          <w:spacing w:val="-4"/>
          <w:sz w:val="28"/>
          <w:szCs w:val="28"/>
        </w:rPr>
        <w:t xml:space="preserve">В том случае, если по заданному значению @p невозможно определить код кафедры, процедура должна генерировать ошибку с сообщением ошибка в параметрах. </w:t>
      </w:r>
    </w:p>
    <w:p w14:paraId="10DA3E98" w14:textId="57CE7BB3" w:rsid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ED1531">
        <w:rPr>
          <w:rFonts w:ascii="Times New Roman" w:hAnsi="Times New Roman"/>
          <w:spacing w:val="-4"/>
          <w:sz w:val="28"/>
          <w:szCs w:val="28"/>
        </w:rPr>
        <w:t>Процедура SUBJECT_REPORT должна возвращать к точке вызова количество дисциплин, отображенных в отчете.</w:t>
      </w:r>
    </w:p>
    <w:p w14:paraId="276C5FB1" w14:textId="76430902" w:rsidR="00ED1531" w:rsidRDefault="00A93D6F" w:rsidP="007836CA">
      <w:pPr>
        <w:jc w:val="center"/>
        <w:rPr>
          <w:rFonts w:ascii="Times New Roman" w:hAnsi="Times New Roman"/>
          <w:spacing w:val="-4"/>
          <w:sz w:val="28"/>
          <w:szCs w:val="28"/>
        </w:rPr>
      </w:pPr>
      <w:r w:rsidRPr="00A93D6F">
        <w:rPr>
          <w:rFonts w:ascii="Times New Roman" w:hAnsi="Times New Roman"/>
          <w:spacing w:val="-4"/>
          <w:sz w:val="28"/>
          <w:szCs w:val="28"/>
        </w:rPr>
        <w:lastRenderedPageBreak/>
        <w:drawing>
          <wp:inline distT="0" distB="0" distL="0" distR="0" wp14:anchorId="3A1EAF82" wp14:editId="47467D55">
            <wp:extent cx="5940425" cy="55581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77C" w14:textId="7F96337F" w:rsidR="00A93D6F" w:rsidRDefault="00A93D6F" w:rsidP="007836CA">
      <w:pPr>
        <w:jc w:val="center"/>
        <w:rPr>
          <w:rFonts w:ascii="Times New Roman" w:hAnsi="Times New Roman"/>
          <w:spacing w:val="-4"/>
          <w:sz w:val="28"/>
          <w:szCs w:val="28"/>
        </w:rPr>
      </w:pPr>
      <w:r w:rsidRPr="00A93D6F">
        <w:rPr>
          <w:rFonts w:ascii="Times New Roman" w:hAnsi="Times New Roman"/>
          <w:spacing w:val="-4"/>
          <w:sz w:val="28"/>
          <w:szCs w:val="28"/>
        </w:rPr>
        <w:drawing>
          <wp:inline distT="0" distB="0" distL="0" distR="0" wp14:anchorId="404280E1" wp14:editId="1FE6FDA7">
            <wp:extent cx="5691188" cy="147637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020" cy="14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5084" w14:textId="77777777" w:rsidR="00ED1531" w:rsidRP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ED1531">
        <w:rPr>
          <w:rFonts w:ascii="Times New Roman" w:hAnsi="Times New Roman"/>
          <w:b/>
          <w:bCs/>
          <w:i/>
          <w:iCs/>
          <w:spacing w:val="-4"/>
          <w:sz w:val="28"/>
          <w:szCs w:val="28"/>
          <w:u w:val="single"/>
        </w:rPr>
        <w:t xml:space="preserve">Задание 6. </w:t>
      </w:r>
      <w:r w:rsidRPr="00ED1531">
        <w:rPr>
          <w:rFonts w:ascii="Times New Roman" w:hAnsi="Times New Roman"/>
          <w:spacing w:val="-4"/>
          <w:sz w:val="28"/>
          <w:szCs w:val="28"/>
        </w:rPr>
        <w:t xml:space="preserve">Разработать процедуру с именем PAUDITORIUM_INSERTX. Процедура принимает пять входных параметров: @a, @n, @c, @t и @tn. </w:t>
      </w:r>
    </w:p>
    <w:p w14:paraId="716BCD96" w14:textId="2FA2FDE3" w:rsidR="00ED1531" w:rsidRP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ED1531">
        <w:rPr>
          <w:rFonts w:ascii="Times New Roman" w:hAnsi="Times New Roman"/>
          <w:spacing w:val="-4"/>
          <w:sz w:val="28"/>
          <w:szCs w:val="28"/>
        </w:rPr>
        <w:t>Параметры @a, @n, @c, @t аналогичны параметрам процедуры PAUDITORIUM_INSERT. Дополнительный параметр @tn является входным, имеет тип VARCHAR(50), предназначен для ввода значения в столбец AUDITORIUM_TYPE.AUDITORIUM_TYPENAME.</w:t>
      </w:r>
    </w:p>
    <w:p w14:paraId="532C3983" w14:textId="7899641F" w:rsidR="00ED1531" w:rsidRP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ED1531">
        <w:rPr>
          <w:rFonts w:ascii="Times New Roman" w:hAnsi="Times New Roman"/>
          <w:spacing w:val="-4"/>
          <w:sz w:val="28"/>
          <w:szCs w:val="28"/>
        </w:rPr>
        <w:t xml:space="preserve">Процедура добавляет две строки. Первая строка добавляется в таблицу AUDITORIUM_TYPE. Значения столбцов AUDITORIUM_TYPE и </w:t>
      </w:r>
      <w:r w:rsidRPr="00ED1531">
        <w:rPr>
          <w:rFonts w:ascii="Times New Roman" w:hAnsi="Times New Roman"/>
          <w:spacing w:val="-4"/>
          <w:sz w:val="28"/>
          <w:szCs w:val="28"/>
        </w:rPr>
        <w:lastRenderedPageBreak/>
        <w:t>AUDITORIUM_ TYPENAME добавляемой строки задаются соответственно параметрами @t и @tn. Вторая строка добавляется путем вызова процедуры PAUDITORIUM_INSERT.</w:t>
      </w:r>
    </w:p>
    <w:p w14:paraId="62A73B71" w14:textId="6530FE16" w:rsidR="00ED1531" w:rsidRP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ED1531">
        <w:rPr>
          <w:rFonts w:ascii="Times New Roman" w:hAnsi="Times New Roman"/>
          <w:spacing w:val="-4"/>
          <w:sz w:val="28"/>
          <w:szCs w:val="28"/>
        </w:rPr>
        <w:t xml:space="preserve">Добавление строки в таблицу AUDITORIUM_TYPE и вызов процедуры PAUDITORIUM_INSERT должны выполняться в рамках одной явной транзакции с уровнем изолированности SERIALIZABLE. </w:t>
      </w:r>
    </w:p>
    <w:p w14:paraId="44A04A9F" w14:textId="526AC5BE" w:rsidR="00ED1531" w:rsidRP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ED1531">
        <w:rPr>
          <w:rFonts w:ascii="Times New Roman" w:hAnsi="Times New Roman"/>
          <w:spacing w:val="-4"/>
          <w:sz w:val="28"/>
          <w:szCs w:val="28"/>
        </w:rPr>
        <w:t xml:space="preserve">В процедуре должна быть предусмотрена обработка ошибок с помощью механизма TRY/CATCH. Все ошибки должны быть обработаны с выдачей соответствующего сообщения в стандартный выходной поток. </w:t>
      </w:r>
    </w:p>
    <w:p w14:paraId="2264AC9B" w14:textId="29284643" w:rsidR="00ED1531" w:rsidRDefault="00ED1531" w:rsidP="00ED153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ED1531">
        <w:rPr>
          <w:rFonts w:ascii="Times New Roman" w:hAnsi="Times New Roman"/>
          <w:spacing w:val="-4"/>
          <w:sz w:val="28"/>
          <w:szCs w:val="28"/>
        </w:rPr>
        <w:t>Процедура PAUDITORIUM_INSERTX должна возвращать к точке вызова значение -1 в том случае, если произошла ошибка и 1, если выполнения процедуры завершилось успешно.</w:t>
      </w:r>
    </w:p>
    <w:p w14:paraId="091C4DB0" w14:textId="3F591F15" w:rsidR="007836CA" w:rsidRPr="00607317" w:rsidRDefault="004B31F7" w:rsidP="007836CA">
      <w:pPr>
        <w:jc w:val="center"/>
        <w:rPr>
          <w:rFonts w:ascii="Times New Roman" w:hAnsi="Times New Roman"/>
          <w:bCs/>
          <w:sz w:val="28"/>
          <w:szCs w:val="28"/>
        </w:rPr>
      </w:pPr>
      <w:r w:rsidRPr="004B31F7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90A4564" wp14:editId="3FF3AA0F">
            <wp:extent cx="5940425" cy="43897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6CA" w:rsidRPr="00607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31"/>
    <w:rsid w:val="00026BEC"/>
    <w:rsid w:val="000441BC"/>
    <w:rsid w:val="000441D9"/>
    <w:rsid w:val="000561BB"/>
    <w:rsid w:val="00084B0D"/>
    <w:rsid w:val="0008772C"/>
    <w:rsid w:val="000A5F1B"/>
    <w:rsid w:val="000C75BF"/>
    <w:rsid w:val="000D388C"/>
    <w:rsid w:val="000E6D75"/>
    <w:rsid w:val="000F4F02"/>
    <w:rsid w:val="000F5E01"/>
    <w:rsid w:val="000F7CDD"/>
    <w:rsid w:val="0010036F"/>
    <w:rsid w:val="00103FF4"/>
    <w:rsid w:val="00117616"/>
    <w:rsid w:val="00125120"/>
    <w:rsid w:val="00127584"/>
    <w:rsid w:val="00152016"/>
    <w:rsid w:val="00180190"/>
    <w:rsid w:val="001807A1"/>
    <w:rsid w:val="001815BA"/>
    <w:rsid w:val="001A0A1E"/>
    <w:rsid w:val="001A6478"/>
    <w:rsid w:val="001B3F68"/>
    <w:rsid w:val="001B571E"/>
    <w:rsid w:val="001D4848"/>
    <w:rsid w:val="001E5653"/>
    <w:rsid w:val="001F6BEB"/>
    <w:rsid w:val="00204D81"/>
    <w:rsid w:val="00227A84"/>
    <w:rsid w:val="00230B72"/>
    <w:rsid w:val="00232007"/>
    <w:rsid w:val="0023304A"/>
    <w:rsid w:val="00243B65"/>
    <w:rsid w:val="00247E48"/>
    <w:rsid w:val="0026444D"/>
    <w:rsid w:val="002711BC"/>
    <w:rsid w:val="00272F09"/>
    <w:rsid w:val="00281C44"/>
    <w:rsid w:val="00287749"/>
    <w:rsid w:val="002E11CD"/>
    <w:rsid w:val="003007A5"/>
    <w:rsid w:val="00307F0A"/>
    <w:rsid w:val="00310D4B"/>
    <w:rsid w:val="00317891"/>
    <w:rsid w:val="00322DA6"/>
    <w:rsid w:val="00322DB0"/>
    <w:rsid w:val="003238C8"/>
    <w:rsid w:val="00333553"/>
    <w:rsid w:val="003804FA"/>
    <w:rsid w:val="00383690"/>
    <w:rsid w:val="00385F42"/>
    <w:rsid w:val="00386E90"/>
    <w:rsid w:val="00390880"/>
    <w:rsid w:val="00391195"/>
    <w:rsid w:val="003C08C9"/>
    <w:rsid w:val="003C332F"/>
    <w:rsid w:val="00402E20"/>
    <w:rsid w:val="00410162"/>
    <w:rsid w:val="004270B8"/>
    <w:rsid w:val="00431FCF"/>
    <w:rsid w:val="00432A5E"/>
    <w:rsid w:val="00435C7E"/>
    <w:rsid w:val="00440BF4"/>
    <w:rsid w:val="00447191"/>
    <w:rsid w:val="00463443"/>
    <w:rsid w:val="00466290"/>
    <w:rsid w:val="00466668"/>
    <w:rsid w:val="00466C09"/>
    <w:rsid w:val="004674F4"/>
    <w:rsid w:val="004735FB"/>
    <w:rsid w:val="00475631"/>
    <w:rsid w:val="004802A1"/>
    <w:rsid w:val="00496497"/>
    <w:rsid w:val="004A1ACB"/>
    <w:rsid w:val="004B31F7"/>
    <w:rsid w:val="004D5BC5"/>
    <w:rsid w:val="004D79B2"/>
    <w:rsid w:val="004F0633"/>
    <w:rsid w:val="005056CB"/>
    <w:rsid w:val="00530150"/>
    <w:rsid w:val="00552464"/>
    <w:rsid w:val="005541D8"/>
    <w:rsid w:val="005578FE"/>
    <w:rsid w:val="00565437"/>
    <w:rsid w:val="00565768"/>
    <w:rsid w:val="0056724A"/>
    <w:rsid w:val="0056792C"/>
    <w:rsid w:val="00567CC4"/>
    <w:rsid w:val="0058422E"/>
    <w:rsid w:val="0058785D"/>
    <w:rsid w:val="00593BA5"/>
    <w:rsid w:val="0059505D"/>
    <w:rsid w:val="005A2AC9"/>
    <w:rsid w:val="005B2192"/>
    <w:rsid w:val="005C0872"/>
    <w:rsid w:val="005C6973"/>
    <w:rsid w:val="005D3FAC"/>
    <w:rsid w:val="005E0667"/>
    <w:rsid w:val="005E0E90"/>
    <w:rsid w:val="005E2DEB"/>
    <w:rsid w:val="005F05D5"/>
    <w:rsid w:val="00607317"/>
    <w:rsid w:val="00666109"/>
    <w:rsid w:val="00666B54"/>
    <w:rsid w:val="006B128D"/>
    <w:rsid w:val="006B1C2D"/>
    <w:rsid w:val="006C3889"/>
    <w:rsid w:val="006F3691"/>
    <w:rsid w:val="00713E3B"/>
    <w:rsid w:val="00722669"/>
    <w:rsid w:val="007271AD"/>
    <w:rsid w:val="00737726"/>
    <w:rsid w:val="00743085"/>
    <w:rsid w:val="0075291E"/>
    <w:rsid w:val="007578DC"/>
    <w:rsid w:val="00765664"/>
    <w:rsid w:val="007836CA"/>
    <w:rsid w:val="007B6DE1"/>
    <w:rsid w:val="007D1367"/>
    <w:rsid w:val="007D3CCB"/>
    <w:rsid w:val="007D6360"/>
    <w:rsid w:val="007F3866"/>
    <w:rsid w:val="00824901"/>
    <w:rsid w:val="00831A3C"/>
    <w:rsid w:val="0084386B"/>
    <w:rsid w:val="00883FD2"/>
    <w:rsid w:val="00887655"/>
    <w:rsid w:val="00890240"/>
    <w:rsid w:val="008A4BE8"/>
    <w:rsid w:val="008C0B25"/>
    <w:rsid w:val="008C1C41"/>
    <w:rsid w:val="008C5B83"/>
    <w:rsid w:val="008D1388"/>
    <w:rsid w:val="008F6D90"/>
    <w:rsid w:val="009074C8"/>
    <w:rsid w:val="00914A46"/>
    <w:rsid w:val="00914C12"/>
    <w:rsid w:val="00932159"/>
    <w:rsid w:val="00943F44"/>
    <w:rsid w:val="009618CA"/>
    <w:rsid w:val="00967F2B"/>
    <w:rsid w:val="00977329"/>
    <w:rsid w:val="009858C6"/>
    <w:rsid w:val="009A0196"/>
    <w:rsid w:val="009B176C"/>
    <w:rsid w:val="009E2039"/>
    <w:rsid w:val="009E69CC"/>
    <w:rsid w:val="009E73D5"/>
    <w:rsid w:val="009F59F4"/>
    <w:rsid w:val="00A033C1"/>
    <w:rsid w:val="00A11609"/>
    <w:rsid w:val="00A341E2"/>
    <w:rsid w:val="00A51D9A"/>
    <w:rsid w:val="00A60B1A"/>
    <w:rsid w:val="00A672D8"/>
    <w:rsid w:val="00A7071B"/>
    <w:rsid w:val="00A8712A"/>
    <w:rsid w:val="00A9240D"/>
    <w:rsid w:val="00A93D6F"/>
    <w:rsid w:val="00A95DFD"/>
    <w:rsid w:val="00A96D7F"/>
    <w:rsid w:val="00AA55BF"/>
    <w:rsid w:val="00AC1B52"/>
    <w:rsid w:val="00AE44EC"/>
    <w:rsid w:val="00B40184"/>
    <w:rsid w:val="00B45DBF"/>
    <w:rsid w:val="00B70D31"/>
    <w:rsid w:val="00B70FFD"/>
    <w:rsid w:val="00B80AE9"/>
    <w:rsid w:val="00B82995"/>
    <w:rsid w:val="00B85F92"/>
    <w:rsid w:val="00BB36D8"/>
    <w:rsid w:val="00BB4D67"/>
    <w:rsid w:val="00BC1BAC"/>
    <w:rsid w:val="00BC39EF"/>
    <w:rsid w:val="00BC7B91"/>
    <w:rsid w:val="00BE7E73"/>
    <w:rsid w:val="00BF30F6"/>
    <w:rsid w:val="00BF4EC2"/>
    <w:rsid w:val="00C034AA"/>
    <w:rsid w:val="00C07A56"/>
    <w:rsid w:val="00C11B6F"/>
    <w:rsid w:val="00C13624"/>
    <w:rsid w:val="00C24285"/>
    <w:rsid w:val="00C2627B"/>
    <w:rsid w:val="00C4084D"/>
    <w:rsid w:val="00C47599"/>
    <w:rsid w:val="00C63BAF"/>
    <w:rsid w:val="00C6694B"/>
    <w:rsid w:val="00C802EA"/>
    <w:rsid w:val="00C8514F"/>
    <w:rsid w:val="00C87601"/>
    <w:rsid w:val="00CA020D"/>
    <w:rsid w:val="00CA3C35"/>
    <w:rsid w:val="00CB53B8"/>
    <w:rsid w:val="00CC3F18"/>
    <w:rsid w:val="00CC699D"/>
    <w:rsid w:val="00CD028E"/>
    <w:rsid w:val="00CF51CF"/>
    <w:rsid w:val="00D003A8"/>
    <w:rsid w:val="00D21DFE"/>
    <w:rsid w:val="00D357CB"/>
    <w:rsid w:val="00D47084"/>
    <w:rsid w:val="00D632FC"/>
    <w:rsid w:val="00D6628D"/>
    <w:rsid w:val="00D6710B"/>
    <w:rsid w:val="00D67A4C"/>
    <w:rsid w:val="00D71AE9"/>
    <w:rsid w:val="00D8081F"/>
    <w:rsid w:val="00D93226"/>
    <w:rsid w:val="00DB092F"/>
    <w:rsid w:val="00DC399A"/>
    <w:rsid w:val="00DC7A65"/>
    <w:rsid w:val="00DD5DB2"/>
    <w:rsid w:val="00DD5E94"/>
    <w:rsid w:val="00DD5F67"/>
    <w:rsid w:val="00E125A1"/>
    <w:rsid w:val="00E125E0"/>
    <w:rsid w:val="00E17A7E"/>
    <w:rsid w:val="00E21545"/>
    <w:rsid w:val="00E354DC"/>
    <w:rsid w:val="00E41288"/>
    <w:rsid w:val="00E52B26"/>
    <w:rsid w:val="00E8142B"/>
    <w:rsid w:val="00E94B9A"/>
    <w:rsid w:val="00EA3272"/>
    <w:rsid w:val="00EB4761"/>
    <w:rsid w:val="00EC24F8"/>
    <w:rsid w:val="00EC299C"/>
    <w:rsid w:val="00ED02DB"/>
    <w:rsid w:val="00ED1531"/>
    <w:rsid w:val="00ED704A"/>
    <w:rsid w:val="00EE243E"/>
    <w:rsid w:val="00EE295F"/>
    <w:rsid w:val="00EE626B"/>
    <w:rsid w:val="00F0597D"/>
    <w:rsid w:val="00F061FA"/>
    <w:rsid w:val="00F07BC8"/>
    <w:rsid w:val="00F25B24"/>
    <w:rsid w:val="00F423C4"/>
    <w:rsid w:val="00F50E42"/>
    <w:rsid w:val="00F51491"/>
    <w:rsid w:val="00F679A6"/>
    <w:rsid w:val="00F8349A"/>
    <w:rsid w:val="00F84513"/>
    <w:rsid w:val="00F87EF1"/>
    <w:rsid w:val="00F93889"/>
    <w:rsid w:val="00F939DD"/>
    <w:rsid w:val="00FA6711"/>
    <w:rsid w:val="00FB3083"/>
    <w:rsid w:val="00FB5385"/>
    <w:rsid w:val="00FB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8F13"/>
  <w15:chartTrackingRefBased/>
  <w15:docId w15:val="{84941753-DF8A-4987-A257-51F0A5A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C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1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10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F59F4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Адамович</cp:lastModifiedBy>
  <cp:revision>223</cp:revision>
  <dcterms:created xsi:type="dcterms:W3CDTF">2022-02-16T13:46:00Z</dcterms:created>
  <dcterms:modified xsi:type="dcterms:W3CDTF">2022-04-21T18:26:00Z</dcterms:modified>
</cp:coreProperties>
</file>