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6"/>
          <w:szCs w:val="46"/>
        </w:rPr>
      </w:pPr>
      <w:r w:rsidDel="00000000" w:rsidR="00000000" w:rsidRPr="00000000">
        <w:rPr>
          <w:rtl w:val="0"/>
        </w:rPr>
      </w:r>
    </w:p>
    <w:p w:rsidR="00000000" w:rsidDel="00000000" w:rsidP="00000000" w:rsidRDefault="00000000" w:rsidRPr="00000000" w14:paraId="00000002">
      <w:pPr>
        <w:jc w:val="center"/>
        <w:rPr>
          <w:sz w:val="46"/>
          <w:szCs w:val="46"/>
        </w:rPr>
      </w:pPr>
      <w:r w:rsidDel="00000000" w:rsidR="00000000" w:rsidRPr="00000000">
        <w:rPr>
          <w:rtl w:val="0"/>
        </w:rPr>
      </w:r>
    </w:p>
    <w:p w:rsidR="00000000" w:rsidDel="00000000" w:rsidP="00000000" w:rsidRDefault="00000000" w:rsidRPr="00000000" w14:paraId="00000003">
      <w:pPr>
        <w:jc w:val="center"/>
        <w:rPr>
          <w:sz w:val="46"/>
          <w:szCs w:val="46"/>
        </w:rPr>
      </w:pPr>
      <w:r w:rsidDel="00000000" w:rsidR="00000000" w:rsidRPr="00000000">
        <w:rPr>
          <w:rtl w:val="0"/>
        </w:rPr>
      </w:r>
    </w:p>
    <w:p w:rsidR="00000000" w:rsidDel="00000000" w:rsidP="00000000" w:rsidRDefault="00000000" w:rsidRPr="00000000" w14:paraId="00000004">
      <w:pPr>
        <w:jc w:val="center"/>
        <w:rPr>
          <w:sz w:val="46"/>
          <w:szCs w:val="46"/>
        </w:rPr>
      </w:pPr>
      <w:r w:rsidDel="00000000" w:rsidR="00000000" w:rsidRPr="00000000">
        <w:rPr>
          <w:rtl w:val="0"/>
        </w:rPr>
      </w:r>
    </w:p>
    <w:p w:rsidR="00000000" w:rsidDel="00000000" w:rsidP="00000000" w:rsidRDefault="00000000" w:rsidRPr="00000000" w14:paraId="00000005">
      <w:pPr>
        <w:jc w:val="left"/>
        <w:rPr>
          <w:sz w:val="46"/>
          <w:szCs w:val="46"/>
        </w:rPr>
      </w:pPr>
      <w:r w:rsidDel="00000000" w:rsidR="00000000" w:rsidRPr="00000000">
        <w:rPr>
          <w:rtl w:val="0"/>
        </w:rPr>
      </w:r>
    </w:p>
    <w:p w:rsidR="00000000" w:rsidDel="00000000" w:rsidP="00000000" w:rsidRDefault="00000000" w:rsidRPr="00000000" w14:paraId="00000006">
      <w:pPr>
        <w:jc w:val="left"/>
        <w:rPr>
          <w:sz w:val="46"/>
          <w:szCs w:val="46"/>
        </w:rPr>
      </w:pPr>
      <w:r w:rsidDel="00000000" w:rsidR="00000000" w:rsidRPr="00000000">
        <w:rPr>
          <w:rtl w:val="0"/>
        </w:rPr>
      </w:r>
    </w:p>
    <w:p w:rsidR="00000000" w:rsidDel="00000000" w:rsidP="00000000" w:rsidRDefault="00000000" w:rsidRPr="00000000" w14:paraId="00000007">
      <w:pPr>
        <w:jc w:val="center"/>
        <w:rPr>
          <w:sz w:val="44"/>
          <w:szCs w:val="4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sz w:val="48"/>
          <w:szCs w:val="48"/>
          <w:rtl w:val="0"/>
        </w:rPr>
        <w:t xml:space="preserve">CSCI 5408</w:t>
      </w: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44"/>
          <w:szCs w:val="44"/>
        </w:rPr>
      </w:pPr>
      <w:r w:rsidDel="00000000" w:rsidR="00000000" w:rsidRPr="00000000">
        <w:rPr>
          <w:sz w:val="48"/>
          <w:szCs w:val="48"/>
          <w:rtl w:val="0"/>
        </w:rPr>
        <w:t xml:space="preserve">DATA MANAGEMENT AND WAREHOUSING</w:t>
      </w:r>
      <w:r w:rsidDel="00000000" w:rsidR="00000000" w:rsidRPr="00000000">
        <w:rPr>
          <w:sz w:val="44"/>
          <w:szCs w:val="44"/>
          <w:rtl w:val="0"/>
        </w:rPr>
        <w:t xml:space="preserve"> </w:t>
      </w:r>
    </w:p>
    <w:p w:rsidR="00000000" w:rsidDel="00000000" w:rsidP="00000000" w:rsidRDefault="00000000" w:rsidRPr="00000000" w14:paraId="0000000B">
      <w:pPr>
        <w:jc w:val="left"/>
        <w:rPr>
          <w:sz w:val="44"/>
          <w:szCs w:val="44"/>
        </w:rPr>
      </w:pPr>
      <w:r w:rsidDel="00000000" w:rsidR="00000000" w:rsidRPr="00000000">
        <w:rPr>
          <w:rtl w:val="0"/>
        </w:rPr>
      </w:r>
    </w:p>
    <w:p w:rsidR="00000000" w:rsidDel="00000000" w:rsidP="00000000" w:rsidRDefault="00000000" w:rsidRPr="00000000" w14:paraId="0000000C">
      <w:pPr>
        <w:jc w:val="center"/>
        <w:rPr>
          <w:sz w:val="44"/>
          <w:szCs w:val="44"/>
        </w:rPr>
      </w:pPr>
      <w:r w:rsidDel="00000000" w:rsidR="00000000" w:rsidRPr="00000000">
        <w:rPr>
          <w:sz w:val="44"/>
          <w:szCs w:val="44"/>
          <w:rtl w:val="0"/>
        </w:rPr>
        <w:t xml:space="preserve">DDB Builder Sprint-1 Report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Group Members:</w:t>
      </w:r>
    </w:p>
    <w:p w:rsidR="00000000" w:rsidDel="00000000" w:rsidP="00000000" w:rsidRDefault="00000000" w:rsidRPr="00000000" w14:paraId="00000014">
      <w:pPr>
        <w:rPr>
          <w:sz w:val="2"/>
          <w:szCs w:val="2"/>
        </w:rPr>
      </w:pPr>
      <w:r w:rsidDel="00000000" w:rsidR="00000000" w:rsidRPr="00000000">
        <w:rPr>
          <w:rtl w:val="0"/>
        </w:rPr>
      </w:r>
    </w:p>
    <w:tbl>
      <w:tblPr>
        <w:tblStyle w:val="Table1"/>
        <w:tblW w:w="6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5"/>
        <w:gridCol w:w="2910"/>
        <w:tblGridChange w:id="0">
          <w:tblGrid>
            <w:gridCol w:w="3285"/>
            <w:gridCol w:w="2910"/>
          </w:tblGrid>
        </w:tblGridChange>
      </w:tblGrid>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5">
            <w:pPr>
              <w:widowControl w:val="0"/>
              <w:rPr/>
            </w:pPr>
            <w:r w:rsidDel="00000000" w:rsidR="00000000" w:rsidRPr="00000000">
              <w:rPr>
                <w:rtl w:val="0"/>
              </w:rPr>
              <w:t xml:space="preserve">Chinmaya Garg</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6">
            <w:pPr>
              <w:widowControl w:val="0"/>
              <w:rPr/>
            </w:pPr>
            <w:r w:rsidDel="00000000" w:rsidR="00000000" w:rsidRPr="00000000">
              <w:rPr>
                <w:rtl w:val="0"/>
              </w:rPr>
              <w:t xml:space="preserve">ch745692@dal.ca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7">
            <w:pPr>
              <w:widowControl w:val="0"/>
              <w:rPr/>
            </w:pPr>
            <w:r w:rsidDel="00000000" w:rsidR="00000000" w:rsidRPr="00000000">
              <w:rPr>
                <w:rtl w:val="0"/>
              </w:rPr>
              <w:t xml:space="preserve">Abhishek Kapoor</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8">
            <w:pPr>
              <w:widowControl w:val="0"/>
              <w:rPr/>
            </w:pPr>
            <w:r w:rsidDel="00000000" w:rsidR="00000000" w:rsidRPr="00000000">
              <w:rPr>
                <w:rtl w:val="0"/>
              </w:rPr>
              <w:t xml:space="preserve">ab210637@dal.ca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9">
            <w:pPr>
              <w:widowControl w:val="0"/>
              <w:rPr/>
            </w:pPr>
            <w:r w:rsidDel="00000000" w:rsidR="00000000" w:rsidRPr="00000000">
              <w:rPr>
                <w:rtl w:val="0"/>
              </w:rPr>
              <w:t xml:space="preserve">Shivangkumar Kalpeshkumar Patel</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A">
            <w:pPr>
              <w:widowControl w:val="0"/>
              <w:rPr/>
            </w:pPr>
            <w:r w:rsidDel="00000000" w:rsidR="00000000" w:rsidRPr="00000000">
              <w:rPr>
                <w:rtl w:val="0"/>
              </w:rPr>
              <w:t xml:space="preserve">sh587705@dal.ca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B">
            <w:pPr>
              <w:widowControl w:val="0"/>
              <w:rPr/>
            </w:pPr>
            <w:r w:rsidDel="00000000" w:rsidR="00000000" w:rsidRPr="00000000">
              <w:rPr>
                <w:rtl w:val="0"/>
              </w:rPr>
              <w:t xml:space="preserve">Nikulkumar Popatbhai Kukadiya</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C">
            <w:pPr>
              <w:widowControl w:val="0"/>
              <w:rPr/>
            </w:pPr>
            <w:r w:rsidDel="00000000" w:rsidR="00000000" w:rsidRPr="00000000">
              <w:rPr>
                <w:rtl w:val="0"/>
              </w:rPr>
              <w:t xml:space="preserve">nk865270@dal.ca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D">
            <w:pPr>
              <w:widowControl w:val="0"/>
              <w:rPr/>
            </w:pPr>
            <w:r w:rsidDel="00000000" w:rsidR="00000000" w:rsidRPr="00000000">
              <w:rPr>
                <w:rtl w:val="0"/>
              </w:rPr>
              <w:t xml:space="preserve">Axata Darji</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E">
            <w:pPr>
              <w:widowControl w:val="0"/>
              <w:rPr/>
            </w:pPr>
            <w:r w:rsidDel="00000000" w:rsidR="00000000" w:rsidRPr="00000000">
              <w:rPr>
                <w:rtl w:val="0"/>
              </w:rPr>
              <w:t xml:space="preserve">ax583820@dal.ca</w:t>
            </w:r>
          </w:p>
        </w:tc>
      </w:tr>
    </w:tbl>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color w:val="3d85c6"/>
          <w:sz w:val="28"/>
          <w:szCs w:val="28"/>
        </w:rPr>
      </w:pPr>
      <w:r w:rsidDel="00000000" w:rsidR="00000000" w:rsidRPr="00000000">
        <w:rPr>
          <w:b w:val="1"/>
          <w:sz w:val="24"/>
          <w:szCs w:val="24"/>
          <w:rtl w:val="0"/>
        </w:rPr>
        <w:t xml:space="preserve">GitLab Link: </w:t>
      </w:r>
      <w:hyperlink r:id="rId6">
        <w:r w:rsidDel="00000000" w:rsidR="00000000" w:rsidRPr="00000000">
          <w:rPr>
            <w:b w:val="1"/>
            <w:color w:val="1155cc"/>
            <w:sz w:val="20"/>
            <w:szCs w:val="20"/>
            <w:u w:val="single"/>
            <w:rtl w:val="0"/>
          </w:rPr>
          <w:t xml:space="preserve">https://git.cs.dal.ca/abhishekk/csci5408_w24_ddb-builder-group-8</w:t>
        </w:r>
      </w:hyperlink>
      <w:r w:rsidDel="00000000" w:rsidR="00000000" w:rsidRPr="00000000">
        <w:rPr>
          <w:rtl w:val="0"/>
        </w:rPr>
      </w:r>
    </w:p>
    <w:p w:rsidR="00000000" w:rsidDel="00000000" w:rsidP="00000000" w:rsidRDefault="00000000" w:rsidRPr="00000000" w14:paraId="00000021">
      <w:pPr>
        <w:pStyle w:val="Heading2"/>
        <w:rPr/>
      </w:pPr>
      <w:bookmarkStart w:colFirst="0" w:colLast="0" w:name="_xynyfyscr4qh" w:id="0"/>
      <w:bookmarkEnd w:id="0"/>
      <w:r w:rsidDel="00000000" w:rsidR="00000000" w:rsidRPr="00000000">
        <w:rPr>
          <w:rtl w:val="0"/>
        </w:rPr>
        <w:t xml:space="preserve">Table of Contents </w:t>
      </w:r>
    </w:p>
    <w:p w:rsidR="00000000" w:rsidDel="00000000" w:rsidP="00000000" w:rsidRDefault="00000000" w:rsidRPr="00000000" w14:paraId="00000022">
      <w:pPr>
        <w:rPr>
          <w:color w:val="3d85c6"/>
          <w:sz w:val="28"/>
          <w:szCs w:val="28"/>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Background Research</w:t>
      </w:r>
      <w:r w:rsidDel="00000000" w:rsidR="00000000" w:rsidRPr="00000000">
        <w:rPr>
          <w:rtl w:val="0"/>
        </w:rPr>
        <w:t xml:space="preserve">............................................................................................................3 </w:t>
      </w:r>
    </w:p>
    <w:p w:rsidR="00000000" w:rsidDel="00000000" w:rsidP="00000000" w:rsidRDefault="00000000" w:rsidRPr="00000000" w14:paraId="00000024">
      <w:pPr>
        <w:rPr/>
      </w:pPr>
      <w:r w:rsidDel="00000000" w:rsidR="00000000" w:rsidRPr="00000000">
        <w:rPr>
          <w:rtl w:val="0"/>
        </w:rPr>
        <w:t xml:space="preserve">Table: Information Collected…………………………………………</w:t>
      </w:r>
    </w:p>
    <w:p w:rsidR="00000000" w:rsidDel="00000000" w:rsidP="00000000" w:rsidRDefault="00000000" w:rsidRPr="00000000" w14:paraId="00000025">
      <w:pPr>
        <w:rPr/>
      </w:pPr>
      <w:r w:rsidDel="00000000" w:rsidR="00000000" w:rsidRPr="00000000">
        <w:rPr>
          <w:rtl w:val="0"/>
        </w:rPr>
        <w:t xml:space="preserve">Initial Conceptual Model.............................................................................................................4-6 </w:t>
      </w:r>
    </w:p>
    <w:p w:rsidR="00000000" w:rsidDel="00000000" w:rsidP="00000000" w:rsidRDefault="00000000" w:rsidRPr="00000000" w14:paraId="00000026">
      <w:pPr>
        <w:rPr/>
      </w:pPr>
      <w:r w:rsidDel="00000000" w:rsidR="00000000" w:rsidRPr="00000000">
        <w:rPr>
          <w:rtl w:val="0"/>
        </w:rPr>
        <w:t xml:space="preserve">Database Design Issues Report...............................................................................................7-9</w:t>
      </w:r>
    </w:p>
    <w:p w:rsidR="00000000" w:rsidDel="00000000" w:rsidP="00000000" w:rsidRDefault="00000000" w:rsidRPr="00000000" w14:paraId="00000027">
      <w:pPr>
        <w:rPr/>
      </w:pPr>
      <w:r w:rsidDel="00000000" w:rsidR="00000000" w:rsidRPr="00000000">
        <w:rPr>
          <w:rtl w:val="0"/>
        </w:rPr>
        <w:t xml:space="preserve">Final Model (ERD)........................................................................................................10 </w:t>
      </w:r>
    </w:p>
    <w:p w:rsidR="00000000" w:rsidDel="00000000" w:rsidP="00000000" w:rsidRDefault="00000000" w:rsidRPr="00000000" w14:paraId="00000028">
      <w:pPr>
        <w:rPr/>
      </w:pPr>
      <w:r w:rsidDel="00000000" w:rsidR="00000000" w:rsidRPr="00000000">
        <w:rPr>
          <w:rtl w:val="0"/>
        </w:rPr>
        <w:t xml:space="preserve">Meeting Logs………………………………………………………………………………………….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5oyc4tkzyif5" w:id="1"/>
      <w:bookmarkEnd w:id="1"/>
      <w:r w:rsidDel="00000000" w:rsidR="00000000" w:rsidRPr="00000000">
        <w:rPr>
          <w:rtl w:val="0"/>
        </w:rPr>
        <w:t xml:space="preserve">Background Research</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Topic</w:t>
      </w:r>
      <w:r w:rsidDel="00000000" w:rsidR="00000000" w:rsidRPr="00000000">
        <w:rPr>
          <w:rtl w:val="0"/>
        </w:rPr>
        <w:t xml:space="preserve">: The “Canadian Health Care System”</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Primary Reference:</w:t>
      </w:r>
    </w:p>
    <w:p w:rsidR="00000000" w:rsidDel="00000000" w:rsidP="00000000" w:rsidRDefault="00000000" w:rsidRPr="00000000" w14:paraId="00000052">
      <w:pPr>
        <w:numPr>
          <w:ilvl w:val="0"/>
          <w:numId w:val="7"/>
        </w:numPr>
        <w:ind w:left="720" w:hanging="360"/>
        <w:rPr>
          <w:u w:val="none"/>
        </w:rPr>
      </w:pPr>
      <w:r w:rsidDel="00000000" w:rsidR="00000000" w:rsidRPr="00000000">
        <w:rPr>
          <w:rtl w:val="0"/>
        </w:rPr>
        <w:t xml:space="preserve">Canada Health Care Website - </w:t>
      </w:r>
      <w:hyperlink r:id="rId7">
        <w:r w:rsidDel="00000000" w:rsidR="00000000" w:rsidRPr="00000000">
          <w:rPr>
            <w:color w:val="1155cc"/>
            <w:u w:val="single"/>
            <w:rtl w:val="0"/>
          </w:rPr>
          <w:t xml:space="preserve">https://www.canada.ca/en/health-canada/services/canada-health-care-system.html</w:t>
        </w:r>
      </w:hyperlink>
      <w:r w:rsidDel="00000000" w:rsidR="00000000" w:rsidRPr="00000000">
        <w:rPr>
          <w:rtl w:val="0"/>
        </w:rPr>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Summarization of the database design logic</w:t>
      </w:r>
    </w:p>
    <w:p w:rsidR="00000000" w:rsidDel="00000000" w:rsidP="00000000" w:rsidRDefault="00000000" w:rsidRPr="00000000" w14:paraId="00000054">
      <w:pPr>
        <w:numPr>
          <w:ilvl w:val="0"/>
          <w:numId w:val="1"/>
        </w:numPr>
        <w:spacing w:after="0" w:afterAutospacing="0" w:before="240" w:lineRule="auto"/>
        <w:ind w:left="720" w:hanging="360"/>
      </w:pPr>
      <w:r w:rsidDel="00000000" w:rsidR="00000000" w:rsidRPr="00000000">
        <w:rPr>
          <w:rtl w:val="0"/>
        </w:rPr>
        <w:t xml:space="preserve">To begin designing the hospital database. We referred to many different flows and functionalities of different healthcare service providers. To begin with, we first analyzed the patient appointment flow. We referred to</w:t>
      </w:r>
      <w:r w:rsidDel="00000000" w:rsidR="00000000" w:rsidRPr="00000000">
        <w:rPr>
          <w:b w:val="1"/>
          <w:rtl w:val="0"/>
        </w:rPr>
        <w:t xml:space="preserve"> Clayton Park Medical Clinic </w:t>
      </w:r>
      <w:r w:rsidDel="00000000" w:rsidR="00000000" w:rsidRPr="00000000">
        <w:rPr>
          <w:rtl w:val="0"/>
        </w:rPr>
        <w:t xml:space="preserve">[1]</w:t>
      </w:r>
      <w:r w:rsidDel="00000000" w:rsidR="00000000" w:rsidRPr="00000000">
        <w:rPr>
          <w:rtl w:val="0"/>
        </w:rPr>
        <w:t xml:space="preserve"> which offers a walk-in service</w:t>
      </w:r>
      <w:r w:rsidDel="00000000" w:rsidR="00000000" w:rsidRPr="00000000">
        <w:rPr>
          <w:b w:val="1"/>
          <w:rtl w:val="0"/>
        </w:rPr>
        <w:t xml:space="preserve">. </w:t>
      </w:r>
    </w:p>
    <w:p w:rsidR="00000000" w:rsidDel="00000000" w:rsidP="00000000" w:rsidRDefault="00000000" w:rsidRPr="00000000" w14:paraId="00000055">
      <w:pPr>
        <w:numPr>
          <w:ilvl w:val="0"/>
          <w:numId w:val="1"/>
        </w:numPr>
        <w:spacing w:after="0" w:afterAutospacing="0" w:before="0" w:beforeAutospacing="0" w:lineRule="auto"/>
        <w:ind w:left="720" w:hanging="360"/>
      </w:pPr>
      <w:r w:rsidDel="00000000" w:rsidR="00000000" w:rsidRPr="00000000">
        <w:rPr>
          <w:rtl w:val="0"/>
        </w:rPr>
        <w:t xml:space="preserve">From</w:t>
      </w:r>
      <w:r w:rsidDel="00000000" w:rsidR="00000000" w:rsidRPr="00000000">
        <w:rPr>
          <w:rtl w:val="0"/>
        </w:rPr>
        <w:t xml:space="preserve"> there we got the functional flow such as the </w:t>
      </w:r>
      <w:r w:rsidDel="00000000" w:rsidR="00000000" w:rsidRPr="00000000">
        <w:rPr>
          <w:b w:val="1"/>
          <w:rtl w:val="0"/>
        </w:rPr>
        <w:t xml:space="preserve">patient</w:t>
      </w:r>
      <w:r w:rsidDel="00000000" w:rsidR="00000000" w:rsidRPr="00000000">
        <w:rPr>
          <w:rtl w:val="0"/>
        </w:rPr>
        <w:t xml:space="preserve"> requested an appointment and then the front desk staff made him </w:t>
      </w:r>
      <w:r w:rsidDel="00000000" w:rsidR="00000000" w:rsidRPr="00000000">
        <w:rPr>
          <w:b w:val="1"/>
          <w:rtl w:val="0"/>
        </w:rPr>
        <w:t xml:space="preserve">check in</w:t>
      </w:r>
      <w:r w:rsidDel="00000000" w:rsidR="00000000" w:rsidRPr="00000000">
        <w:rPr>
          <w:rtl w:val="0"/>
        </w:rPr>
        <w:t xml:space="preserve"> to the clinic if the patient did not have any prior appointment booked then the front desk staff also marked them as a walk-in appointment.</w:t>
      </w:r>
    </w:p>
    <w:p w:rsidR="00000000" w:rsidDel="00000000" w:rsidP="00000000" w:rsidRDefault="00000000" w:rsidRPr="00000000" w14:paraId="00000056">
      <w:pPr>
        <w:numPr>
          <w:ilvl w:val="0"/>
          <w:numId w:val="1"/>
        </w:numPr>
        <w:spacing w:after="0" w:afterAutospacing="0" w:before="0" w:beforeAutospacing="0" w:lineRule="auto"/>
        <w:ind w:left="720" w:hanging="360"/>
      </w:pPr>
      <w:r w:rsidDel="00000000" w:rsidR="00000000" w:rsidRPr="00000000">
        <w:rPr>
          <w:rtl w:val="0"/>
        </w:rPr>
        <w:t xml:space="preserve">Apart from this type of appointment, there are two more types of appointment patients can request one is for a </w:t>
      </w:r>
      <w:r w:rsidDel="00000000" w:rsidR="00000000" w:rsidRPr="00000000">
        <w:rPr>
          <w:b w:val="1"/>
          <w:rtl w:val="0"/>
        </w:rPr>
        <w:t xml:space="preserve">flu-shots</w:t>
      </w:r>
      <w:r w:rsidDel="00000000" w:rsidR="00000000" w:rsidRPr="00000000">
        <w:rPr>
          <w:rtl w:val="0"/>
        </w:rPr>
        <w:t xml:space="preserve"> (Vaccination) appointment and one for </w:t>
      </w:r>
      <w:r w:rsidDel="00000000" w:rsidR="00000000" w:rsidRPr="00000000">
        <w:rPr>
          <w:b w:val="1"/>
          <w:rtl w:val="0"/>
        </w:rPr>
        <w:t xml:space="preserve">Tele Visit.</w:t>
      </w:r>
    </w:p>
    <w:p w:rsidR="00000000" w:rsidDel="00000000" w:rsidP="00000000" w:rsidRDefault="00000000" w:rsidRPr="00000000" w14:paraId="00000057">
      <w:pPr>
        <w:numPr>
          <w:ilvl w:val="1"/>
          <w:numId w:val="1"/>
        </w:numPr>
        <w:spacing w:after="0" w:afterAutospacing="0" w:before="0" w:beforeAutospacing="0" w:lineRule="auto"/>
        <w:ind w:left="1440" w:hanging="360"/>
      </w:pPr>
      <w:r w:rsidDel="00000000" w:rsidR="00000000" w:rsidRPr="00000000">
        <w:rPr>
          <w:rtl w:val="0"/>
        </w:rPr>
        <w:t xml:space="preserve">By exploring more regarding Tele visit appointments on </w:t>
      </w:r>
      <w:r w:rsidDel="00000000" w:rsidR="00000000" w:rsidRPr="00000000">
        <w:rPr>
          <w:b w:val="1"/>
          <w:rtl w:val="0"/>
        </w:rPr>
        <w:t xml:space="preserve">Viva Care </w:t>
      </w:r>
      <w:r w:rsidDel="00000000" w:rsidR="00000000" w:rsidRPr="00000000">
        <w:rPr>
          <w:rtl w:val="0"/>
        </w:rPr>
        <w:t xml:space="preserve">[2]</w:t>
      </w:r>
      <w:r w:rsidDel="00000000" w:rsidR="00000000" w:rsidRPr="00000000">
        <w:rPr>
          <w:rtl w:val="0"/>
        </w:rPr>
        <w:t xml:space="preserve"> we got to know that for such appointments patient and provider both need to connect over a video call and then both can discuss the health problem.</w:t>
      </w:r>
    </w:p>
    <w:p w:rsidR="00000000" w:rsidDel="00000000" w:rsidP="00000000" w:rsidRDefault="00000000" w:rsidRPr="00000000" w14:paraId="00000058">
      <w:pPr>
        <w:numPr>
          <w:ilvl w:val="1"/>
          <w:numId w:val="1"/>
        </w:numPr>
        <w:spacing w:after="0" w:afterAutospacing="0" w:before="0" w:beforeAutospacing="0" w:lineRule="auto"/>
        <w:ind w:left="1440" w:hanging="360"/>
      </w:pPr>
      <w:r w:rsidDel="00000000" w:rsidR="00000000" w:rsidRPr="00000000">
        <w:rPr>
          <w:rtl w:val="0"/>
        </w:rPr>
        <w:t xml:space="preserve">By exploring TeleVisits more we found that the provider takes </w:t>
      </w:r>
      <w:r w:rsidDel="00000000" w:rsidR="00000000" w:rsidRPr="00000000">
        <w:rPr>
          <w:b w:val="1"/>
          <w:rtl w:val="0"/>
        </w:rPr>
        <w:t xml:space="preserve">notes</w:t>
      </w:r>
      <w:r w:rsidDel="00000000" w:rsidR="00000000" w:rsidRPr="00000000">
        <w:rPr>
          <w:rtl w:val="0"/>
        </w:rPr>
        <w:t xml:space="preserve"> and patients are also able to provide </w:t>
      </w:r>
      <w:r w:rsidDel="00000000" w:rsidR="00000000" w:rsidRPr="00000000">
        <w:rPr>
          <w:b w:val="1"/>
          <w:rtl w:val="0"/>
        </w:rPr>
        <w:t xml:space="preserve">feedback</w:t>
      </w:r>
      <w:r w:rsidDel="00000000" w:rsidR="00000000" w:rsidRPr="00000000">
        <w:rPr>
          <w:rtl w:val="0"/>
        </w:rPr>
        <w:t xml:space="preserve"> for consultation. </w:t>
      </w:r>
    </w:p>
    <w:p w:rsidR="00000000" w:rsidDel="00000000" w:rsidP="00000000" w:rsidRDefault="00000000" w:rsidRPr="00000000" w14:paraId="00000059">
      <w:pPr>
        <w:numPr>
          <w:ilvl w:val="1"/>
          <w:numId w:val="1"/>
        </w:numPr>
        <w:spacing w:after="0" w:afterAutospacing="0" w:before="0" w:beforeAutospacing="0" w:lineRule="auto"/>
        <w:ind w:left="1440" w:hanging="360"/>
      </w:pPr>
      <w:r w:rsidDel="00000000" w:rsidR="00000000" w:rsidRPr="00000000">
        <w:rPr>
          <w:rtl w:val="0"/>
        </w:rPr>
        <w:t xml:space="preserve">There are separate applications that provide the secured end-to-end encrypted Tele Visit. </w:t>
      </w:r>
    </w:p>
    <w:p w:rsidR="00000000" w:rsidDel="00000000" w:rsidP="00000000" w:rsidRDefault="00000000" w:rsidRPr="00000000" w14:paraId="0000005A">
      <w:pPr>
        <w:numPr>
          <w:ilvl w:val="0"/>
          <w:numId w:val="1"/>
        </w:numPr>
        <w:spacing w:after="0" w:afterAutospacing="0" w:before="0" w:beforeAutospacing="0" w:lineRule="auto"/>
        <w:ind w:left="720" w:hanging="360"/>
      </w:pPr>
      <w:r w:rsidDel="00000000" w:rsidR="00000000" w:rsidRPr="00000000">
        <w:rPr>
          <w:rtl w:val="0"/>
        </w:rPr>
        <w:t xml:space="preserve">For patient </w:t>
      </w:r>
      <w:r w:rsidDel="00000000" w:rsidR="00000000" w:rsidRPr="00000000">
        <w:rPr>
          <w:b w:val="1"/>
          <w:rtl w:val="0"/>
        </w:rPr>
        <w:t xml:space="preserve">flu shot</w:t>
      </w:r>
      <w:r w:rsidDel="00000000" w:rsidR="00000000" w:rsidRPr="00000000">
        <w:rPr>
          <w:rtl w:val="0"/>
        </w:rPr>
        <w:t xml:space="preserve"> appointments, we explored </w:t>
      </w:r>
      <w:r w:rsidDel="00000000" w:rsidR="00000000" w:rsidRPr="00000000">
        <w:rPr>
          <w:b w:val="1"/>
          <w:rtl w:val="0"/>
        </w:rPr>
        <w:t xml:space="preserve">Nova Scotia Health </w:t>
      </w:r>
      <w:r w:rsidDel="00000000" w:rsidR="00000000" w:rsidRPr="00000000">
        <w:rPr>
          <w:rtl w:val="0"/>
        </w:rPr>
        <w:t xml:space="preserve">[3][4]</w:t>
      </w:r>
      <w:r w:rsidDel="00000000" w:rsidR="00000000" w:rsidRPr="00000000">
        <w:rPr>
          <w:rtl w:val="0"/>
        </w:rPr>
        <w:t xml:space="preserve"> and </w:t>
      </w:r>
      <w:r w:rsidDel="00000000" w:rsidR="00000000" w:rsidRPr="00000000">
        <w:rPr>
          <w:b w:val="1"/>
          <w:rtl w:val="0"/>
        </w:rPr>
        <w:t xml:space="preserve">CMPA </w:t>
      </w:r>
      <w:r w:rsidDel="00000000" w:rsidR="00000000" w:rsidRPr="00000000">
        <w:rPr>
          <w:rtl w:val="0"/>
        </w:rPr>
        <w:t xml:space="preserve">[5]</w:t>
      </w:r>
      <w:r w:rsidDel="00000000" w:rsidR="00000000" w:rsidRPr="00000000">
        <w:rPr>
          <w:rtl w:val="0"/>
        </w:rPr>
        <w:t xml:space="preserve"> which gives hints regarding the flu shots or vaccinations working as separate appointments then the normal consultations. </w:t>
      </w:r>
    </w:p>
    <w:p w:rsidR="00000000" w:rsidDel="00000000" w:rsidP="00000000" w:rsidRDefault="00000000" w:rsidRPr="00000000" w14:paraId="0000005B">
      <w:pPr>
        <w:numPr>
          <w:ilvl w:val="1"/>
          <w:numId w:val="1"/>
        </w:numPr>
        <w:spacing w:after="0" w:afterAutospacing="0" w:before="0" w:beforeAutospacing="0" w:lineRule="auto"/>
        <w:ind w:left="1440" w:hanging="360"/>
      </w:pPr>
      <w:r w:rsidDel="00000000" w:rsidR="00000000" w:rsidRPr="00000000">
        <w:rPr>
          <w:rtl w:val="0"/>
        </w:rPr>
        <w:t xml:space="preserve">Patients can book shots and they can get those shots directly from the clinic as per their appointment time.</w:t>
      </w:r>
    </w:p>
    <w:p w:rsidR="00000000" w:rsidDel="00000000" w:rsidP="00000000" w:rsidRDefault="00000000" w:rsidRPr="00000000" w14:paraId="0000005C">
      <w:pPr>
        <w:numPr>
          <w:ilvl w:val="0"/>
          <w:numId w:val="1"/>
        </w:numPr>
        <w:spacing w:after="0" w:afterAutospacing="0" w:before="0" w:beforeAutospacing="0" w:lineRule="auto"/>
        <w:ind w:left="720" w:hanging="360"/>
      </w:pPr>
      <w:r w:rsidDel="00000000" w:rsidR="00000000" w:rsidRPr="00000000">
        <w:rPr>
          <w:rtl w:val="0"/>
        </w:rPr>
        <w:t xml:space="preserve">To explore patients more we explored </w:t>
      </w:r>
      <w:r w:rsidDel="00000000" w:rsidR="00000000" w:rsidRPr="00000000">
        <w:rPr>
          <w:b w:val="1"/>
          <w:rtl w:val="0"/>
        </w:rPr>
        <w:t xml:space="preserve">MD Anderson</w:t>
      </w:r>
      <w:r w:rsidDel="00000000" w:rsidR="00000000" w:rsidRPr="00000000">
        <w:rPr>
          <w:rtl w:val="0"/>
        </w:rPr>
        <w:t xml:space="preserve"> [6], the </w:t>
      </w:r>
      <w:r w:rsidDel="00000000" w:rsidR="00000000" w:rsidRPr="00000000">
        <w:rPr>
          <w:b w:val="1"/>
          <w:rtl w:val="0"/>
        </w:rPr>
        <w:t xml:space="preserve">National Library of Medicine </w:t>
      </w:r>
      <w:r w:rsidDel="00000000" w:rsidR="00000000" w:rsidRPr="00000000">
        <w:rPr>
          <w:rtl w:val="0"/>
        </w:rPr>
        <w:t xml:space="preserve">[7]</w:t>
      </w:r>
      <w:r w:rsidDel="00000000" w:rsidR="00000000" w:rsidRPr="00000000">
        <w:rPr>
          <w:b w:val="1"/>
          <w:rtl w:val="0"/>
        </w:rPr>
        <w:t xml:space="preserve">,</w:t>
      </w:r>
      <w:r w:rsidDel="00000000" w:rsidR="00000000" w:rsidRPr="00000000">
        <w:rPr>
          <w:rtl w:val="0"/>
        </w:rPr>
        <w:t xml:space="preserve"> and </w:t>
      </w:r>
      <w:r w:rsidDel="00000000" w:rsidR="00000000" w:rsidRPr="00000000">
        <w:rPr>
          <w:b w:val="1"/>
          <w:rtl w:val="0"/>
        </w:rPr>
        <w:t xml:space="preserve">Dietitians of Canada </w:t>
      </w:r>
      <w:r w:rsidDel="00000000" w:rsidR="00000000" w:rsidRPr="00000000">
        <w:rPr>
          <w:rtl w:val="0"/>
        </w:rPr>
        <w:t xml:space="preserve">[8]</w:t>
      </w:r>
      <w:r w:rsidDel="00000000" w:rsidR="00000000" w:rsidRPr="00000000">
        <w:rPr>
          <w:rtl w:val="0"/>
        </w:rPr>
        <w:t xml:space="preserve"> as well as </w:t>
      </w:r>
      <w:r w:rsidDel="00000000" w:rsidR="00000000" w:rsidRPr="00000000">
        <w:rPr>
          <w:b w:val="1"/>
          <w:rtl w:val="0"/>
        </w:rPr>
        <w:t xml:space="preserve">Science Direct </w:t>
      </w:r>
      <w:r w:rsidDel="00000000" w:rsidR="00000000" w:rsidRPr="00000000">
        <w:rPr>
          <w:rtl w:val="0"/>
        </w:rPr>
        <w:t xml:space="preserve">[9]</w:t>
      </w:r>
      <w:r w:rsidDel="00000000" w:rsidR="00000000" w:rsidRPr="00000000">
        <w:rPr>
          <w:rtl w:val="0"/>
        </w:rPr>
        <w:t xml:space="preserve">. Which gives patients </w:t>
      </w:r>
      <w:r w:rsidDel="00000000" w:rsidR="00000000" w:rsidRPr="00000000">
        <w:rPr>
          <w:b w:val="1"/>
          <w:rtl w:val="0"/>
        </w:rPr>
        <w:t xml:space="preserve">dietary preferences</w:t>
      </w:r>
      <w:r w:rsidDel="00000000" w:rsidR="00000000" w:rsidRPr="00000000">
        <w:rPr>
          <w:rtl w:val="0"/>
        </w:rPr>
        <w:t xml:space="preserve"> information as well as </w:t>
      </w:r>
      <w:r w:rsidDel="00000000" w:rsidR="00000000" w:rsidRPr="00000000">
        <w:rPr>
          <w:b w:val="1"/>
          <w:rtl w:val="0"/>
        </w:rPr>
        <w:t xml:space="preserve">patient allergies</w:t>
      </w:r>
      <w:r w:rsidDel="00000000" w:rsidR="00000000" w:rsidRPr="00000000">
        <w:rPr>
          <w:rtl w:val="0"/>
        </w:rPr>
        <w:t xml:space="preserve"> and different </w:t>
      </w:r>
      <w:r w:rsidDel="00000000" w:rsidR="00000000" w:rsidRPr="00000000">
        <w:rPr>
          <w:b w:val="1"/>
          <w:rtl w:val="0"/>
        </w:rPr>
        <w:t xml:space="preserve">demographic</w:t>
      </w:r>
      <w:r w:rsidDel="00000000" w:rsidR="00000000" w:rsidRPr="00000000">
        <w:rPr>
          <w:rtl w:val="0"/>
        </w:rPr>
        <w:t xml:space="preserve"> information such as </w:t>
      </w:r>
      <w:r w:rsidDel="00000000" w:rsidR="00000000" w:rsidRPr="00000000">
        <w:rPr>
          <w:b w:val="1"/>
          <w:rtl w:val="0"/>
        </w:rPr>
        <w:t xml:space="preserve">race</w:t>
      </w:r>
      <w:r w:rsidDel="00000000" w:rsidR="00000000" w:rsidRPr="00000000">
        <w:rPr>
          <w:rtl w:val="0"/>
        </w:rPr>
        <w:t xml:space="preserve">, </w:t>
      </w:r>
      <w:r w:rsidDel="00000000" w:rsidR="00000000" w:rsidRPr="00000000">
        <w:rPr>
          <w:b w:val="1"/>
          <w:rtl w:val="0"/>
        </w:rPr>
        <w:t xml:space="preserve">ethnicity,</w:t>
      </w:r>
      <w:r w:rsidDel="00000000" w:rsidR="00000000" w:rsidRPr="00000000">
        <w:rPr>
          <w:rtl w:val="0"/>
        </w:rPr>
        <w:t xml:space="preserve"> and so on.</w:t>
      </w:r>
    </w:p>
    <w:p w:rsidR="00000000" w:rsidDel="00000000" w:rsidP="00000000" w:rsidRDefault="00000000" w:rsidRPr="00000000" w14:paraId="0000005D">
      <w:pPr>
        <w:numPr>
          <w:ilvl w:val="0"/>
          <w:numId w:val="1"/>
        </w:numPr>
        <w:spacing w:after="0" w:afterAutospacing="0" w:before="0" w:beforeAutospacing="0" w:lineRule="auto"/>
        <w:ind w:left="720" w:hanging="360"/>
      </w:pPr>
      <w:r w:rsidDel="00000000" w:rsidR="00000000" w:rsidRPr="00000000">
        <w:rPr>
          <w:rtl w:val="0"/>
        </w:rPr>
        <w:t xml:space="preserve">For all types of appointments, there are few </w:t>
      </w:r>
      <w:r w:rsidDel="00000000" w:rsidR="00000000" w:rsidRPr="00000000">
        <w:rPr>
          <w:b w:val="1"/>
          <w:rtl w:val="0"/>
        </w:rPr>
        <w:t xml:space="preserve">consent forms</w:t>
      </w:r>
      <w:r w:rsidDel="00000000" w:rsidR="00000000" w:rsidRPr="00000000">
        <w:rPr>
          <w:rtl w:val="0"/>
        </w:rPr>
        <w:t xml:space="preserve"> We researched the patient consent forms on the </w:t>
      </w:r>
      <w:r w:rsidDel="00000000" w:rsidR="00000000" w:rsidRPr="00000000">
        <w:rPr>
          <w:b w:val="1"/>
          <w:rtl w:val="0"/>
        </w:rPr>
        <w:t xml:space="preserve">HIPAA, MD Anderson</w:t>
      </w:r>
      <w:r w:rsidDel="00000000" w:rsidR="00000000" w:rsidRPr="00000000">
        <w:rPr>
          <w:rtl w:val="0"/>
        </w:rPr>
        <w:t xml:space="preserve"> and </w:t>
      </w:r>
      <w:r w:rsidDel="00000000" w:rsidR="00000000" w:rsidRPr="00000000">
        <w:rPr>
          <w:b w:val="1"/>
          <w:rtl w:val="0"/>
        </w:rPr>
        <w:t xml:space="preserve">Langortho </w:t>
      </w:r>
      <w:r w:rsidDel="00000000" w:rsidR="00000000" w:rsidRPr="00000000">
        <w:rPr>
          <w:rtl w:val="0"/>
        </w:rPr>
        <w:t xml:space="preserve">[10]</w:t>
      </w:r>
      <w:r w:rsidDel="00000000" w:rsidR="00000000" w:rsidRPr="00000000">
        <w:rPr>
          <w:rtl w:val="0"/>
        </w:rPr>
        <w:t xml:space="preserve">, which states that for all kinds of appointment, the patient should provide the concern to the health care provider with few terms and conditions as well as the privacy information of the </w:t>
      </w:r>
      <w:r w:rsidDel="00000000" w:rsidR="00000000" w:rsidRPr="00000000">
        <w:rPr>
          <w:b w:val="1"/>
          <w:rtl w:val="0"/>
        </w:rPr>
        <w:t xml:space="preserve">diagnosis</w:t>
      </w:r>
      <w:r w:rsidDel="00000000" w:rsidR="00000000" w:rsidRPr="00000000">
        <w:rPr>
          <w:rtl w:val="0"/>
        </w:rPr>
        <w:t xml:space="preserve">.</w:t>
      </w:r>
    </w:p>
    <w:p w:rsidR="00000000" w:rsidDel="00000000" w:rsidP="00000000" w:rsidRDefault="00000000" w:rsidRPr="00000000" w14:paraId="0000005E">
      <w:pPr>
        <w:numPr>
          <w:ilvl w:val="0"/>
          <w:numId w:val="1"/>
        </w:numPr>
        <w:spacing w:after="0" w:afterAutospacing="0" w:before="0" w:beforeAutospacing="0" w:lineRule="auto"/>
        <w:ind w:left="720" w:hanging="360"/>
      </w:pPr>
      <w:r w:rsidDel="00000000" w:rsidR="00000000" w:rsidRPr="00000000">
        <w:rPr>
          <w:rtl w:val="0"/>
        </w:rPr>
        <w:t xml:space="preserve">During the check-in process, front-desk staff also verifies the patient’s insurance policies and plan details. During the exploration of the </w:t>
      </w:r>
      <w:r w:rsidDel="00000000" w:rsidR="00000000" w:rsidRPr="00000000">
        <w:rPr>
          <w:b w:val="1"/>
          <w:rtl w:val="0"/>
        </w:rPr>
        <w:t xml:space="preserve">insurance</w:t>
      </w:r>
      <w:r w:rsidDel="00000000" w:rsidR="00000000" w:rsidRPr="00000000">
        <w:rPr>
          <w:rtl w:val="0"/>
        </w:rPr>
        <w:t xml:space="preserve">, we found the </w:t>
      </w:r>
      <w:r w:rsidDel="00000000" w:rsidR="00000000" w:rsidRPr="00000000">
        <w:rPr>
          <w:b w:val="1"/>
          <w:rtl w:val="0"/>
        </w:rPr>
        <w:t xml:space="preserve">insurance companies</w:t>
      </w:r>
      <w:r w:rsidDel="00000000" w:rsidR="00000000" w:rsidRPr="00000000">
        <w:rPr>
          <w:rtl w:val="0"/>
        </w:rPr>
        <w:t xml:space="preserve"> and </w:t>
      </w:r>
      <w:r w:rsidDel="00000000" w:rsidR="00000000" w:rsidRPr="00000000">
        <w:rPr>
          <w:b w:val="1"/>
          <w:rtl w:val="0"/>
        </w:rPr>
        <w:t xml:space="preserve">insurance plan</w:t>
      </w:r>
      <w:r w:rsidDel="00000000" w:rsidR="00000000" w:rsidRPr="00000000">
        <w:rPr>
          <w:rtl w:val="0"/>
        </w:rPr>
        <w:t xml:space="preserve"> details and how they are linked with the patient’s medical and hospital </w:t>
      </w:r>
      <w:r w:rsidDel="00000000" w:rsidR="00000000" w:rsidRPr="00000000">
        <w:rPr>
          <w:b w:val="1"/>
          <w:rtl w:val="0"/>
        </w:rPr>
        <w:t xml:space="preserve">billing. </w:t>
      </w:r>
      <w:r w:rsidDel="00000000" w:rsidR="00000000" w:rsidRPr="00000000">
        <w:rPr>
          <w:rtl w:val="0"/>
        </w:rPr>
        <w:t xml:space="preserve">All</w:t>
      </w:r>
      <w:r w:rsidDel="00000000" w:rsidR="00000000" w:rsidRPr="00000000">
        <w:rPr>
          <w:rtl w:val="0"/>
        </w:rPr>
        <w:t xml:space="preserve"> the appointments have some amount of charge which is either payable by the insurance or the patient itself.</w:t>
      </w:r>
    </w:p>
    <w:p w:rsidR="00000000" w:rsidDel="00000000" w:rsidP="00000000" w:rsidRDefault="00000000" w:rsidRPr="00000000" w14:paraId="0000005F">
      <w:pPr>
        <w:numPr>
          <w:ilvl w:val="0"/>
          <w:numId w:val="1"/>
        </w:numPr>
        <w:spacing w:after="0" w:afterAutospacing="0" w:before="0" w:beforeAutospacing="0" w:lineRule="auto"/>
        <w:ind w:left="720" w:hanging="360"/>
      </w:pPr>
      <w:r w:rsidDel="00000000" w:rsidR="00000000" w:rsidRPr="00000000">
        <w:rPr>
          <w:rtl w:val="0"/>
        </w:rPr>
        <w:t xml:space="preserve">Apart from this Hospital staff also collects information regarding the </w:t>
      </w:r>
      <w:r w:rsidDel="00000000" w:rsidR="00000000" w:rsidRPr="00000000">
        <w:rPr>
          <w:b w:val="1"/>
          <w:rtl w:val="0"/>
        </w:rPr>
        <w:t xml:space="preserve">patient’s vitals</w:t>
      </w:r>
      <w:r w:rsidDel="00000000" w:rsidR="00000000" w:rsidRPr="00000000">
        <w:rPr>
          <w:rtl w:val="0"/>
        </w:rPr>
        <w:t xml:space="preserve">. </w:t>
      </w:r>
      <w:r w:rsidDel="00000000" w:rsidR="00000000" w:rsidRPr="00000000">
        <w:rPr>
          <w:b w:val="1"/>
          <w:rtl w:val="0"/>
        </w:rPr>
        <w:t xml:space="preserve">CMPA</w:t>
      </w:r>
      <w:r w:rsidDel="00000000" w:rsidR="00000000" w:rsidRPr="00000000">
        <w:rPr>
          <w:rtl w:val="0"/>
        </w:rPr>
        <w:t xml:space="preserve"> provides us with more details regarding the Different services provided to patients via health care providers such as different </w:t>
      </w:r>
      <w:r w:rsidDel="00000000" w:rsidR="00000000" w:rsidRPr="00000000">
        <w:rPr>
          <w:b w:val="1"/>
          <w:rtl w:val="0"/>
        </w:rPr>
        <w:t xml:space="preserve">lab tests</w:t>
      </w:r>
      <w:r w:rsidDel="00000000" w:rsidR="00000000" w:rsidRPr="00000000">
        <w:rPr>
          <w:rtl w:val="0"/>
        </w:rPr>
        <w:t xml:space="preserve">. All lab tests are linked to the </w:t>
      </w:r>
      <w:r w:rsidDel="00000000" w:rsidR="00000000" w:rsidRPr="00000000">
        <w:rPr>
          <w:b w:val="1"/>
          <w:rtl w:val="0"/>
        </w:rPr>
        <w:t xml:space="preserve">patient's health records</w:t>
      </w:r>
      <w:r w:rsidDel="00000000" w:rsidR="00000000" w:rsidRPr="00000000">
        <w:rPr>
          <w:rtl w:val="0"/>
        </w:rPr>
        <w:t xml:space="preserve"> for further assistance or observation in the future.</w:t>
      </w:r>
    </w:p>
    <w:p w:rsidR="00000000" w:rsidDel="00000000" w:rsidP="00000000" w:rsidRDefault="00000000" w:rsidRPr="00000000" w14:paraId="00000060">
      <w:pPr>
        <w:numPr>
          <w:ilvl w:val="0"/>
          <w:numId w:val="1"/>
        </w:numPr>
        <w:spacing w:after="0" w:afterAutospacing="0" w:before="0" w:beforeAutospacing="0" w:lineRule="auto"/>
        <w:ind w:left="720" w:hanging="360"/>
      </w:pPr>
      <w:r w:rsidDel="00000000" w:rsidR="00000000" w:rsidRPr="00000000">
        <w:rPr>
          <w:rtl w:val="0"/>
        </w:rPr>
        <w:t xml:space="preserve">During all the appointments the provider continuously takes notes of the issues and at the end of the diagnosis the provider prescribes the drugs.</w:t>
      </w:r>
    </w:p>
    <w:p w:rsidR="00000000" w:rsidDel="00000000" w:rsidP="00000000" w:rsidRDefault="00000000" w:rsidRPr="00000000" w14:paraId="00000061">
      <w:pPr>
        <w:numPr>
          <w:ilvl w:val="0"/>
          <w:numId w:val="1"/>
        </w:numPr>
        <w:spacing w:after="0" w:afterAutospacing="0" w:before="0" w:beforeAutospacing="0" w:lineRule="auto"/>
        <w:ind w:left="720" w:hanging="360"/>
      </w:pPr>
      <w:r w:rsidDel="00000000" w:rsidR="00000000" w:rsidRPr="00000000">
        <w:rPr>
          <w:b w:val="1"/>
          <w:rtl w:val="0"/>
        </w:rPr>
        <w:t xml:space="preserve">Drugs</w:t>
      </w:r>
      <w:r w:rsidDel="00000000" w:rsidR="00000000" w:rsidRPr="00000000">
        <w:rPr>
          <w:rtl w:val="0"/>
        </w:rPr>
        <w:t xml:space="preserve"> cannot be directly given by the provider, but the provider gives a </w:t>
      </w:r>
      <w:r w:rsidDel="00000000" w:rsidR="00000000" w:rsidRPr="00000000">
        <w:rPr>
          <w:b w:val="1"/>
          <w:rtl w:val="0"/>
        </w:rPr>
        <w:t xml:space="preserve">prescription</w:t>
      </w:r>
      <w:r w:rsidDel="00000000" w:rsidR="00000000" w:rsidRPr="00000000">
        <w:rPr>
          <w:rtl w:val="0"/>
        </w:rPr>
        <w:t xml:space="preserve"> later with all the drug information and the </w:t>
      </w:r>
      <w:r w:rsidDel="00000000" w:rsidR="00000000" w:rsidRPr="00000000">
        <w:rPr>
          <w:b w:val="1"/>
          <w:rtl w:val="0"/>
        </w:rPr>
        <w:t xml:space="preserve">pharmacy</w:t>
      </w:r>
      <w:r w:rsidDel="00000000" w:rsidR="00000000" w:rsidRPr="00000000">
        <w:rPr>
          <w:rtl w:val="0"/>
        </w:rPr>
        <w:t xml:space="preserve"> details from where the patient can collect the drugs. As per </w:t>
      </w:r>
      <w:r w:rsidDel="00000000" w:rsidR="00000000" w:rsidRPr="00000000">
        <w:rPr>
          <w:b w:val="1"/>
          <w:rtl w:val="0"/>
        </w:rPr>
        <w:t xml:space="preserve">Viva Care</w:t>
      </w:r>
      <w:r w:rsidDel="00000000" w:rsidR="00000000" w:rsidRPr="00000000">
        <w:rPr>
          <w:rtl w:val="0"/>
        </w:rPr>
        <w:t xml:space="preserve"> or </w:t>
      </w:r>
      <w:r w:rsidDel="00000000" w:rsidR="00000000" w:rsidRPr="00000000">
        <w:rPr>
          <w:b w:val="1"/>
          <w:rtl w:val="0"/>
        </w:rPr>
        <w:t xml:space="preserve">Shoppers Drug Mart,</w:t>
      </w:r>
      <w:r w:rsidDel="00000000" w:rsidR="00000000" w:rsidRPr="00000000">
        <w:rPr>
          <w:rtl w:val="0"/>
        </w:rPr>
        <w:t xml:space="preserve"> some pharmacies also provide </w:t>
      </w:r>
      <w:r w:rsidDel="00000000" w:rsidR="00000000" w:rsidRPr="00000000">
        <w:rPr>
          <w:b w:val="1"/>
          <w:rtl w:val="0"/>
        </w:rPr>
        <w:t xml:space="preserve">drug delivery</w:t>
      </w:r>
      <w:r w:rsidDel="00000000" w:rsidR="00000000" w:rsidRPr="00000000">
        <w:rPr>
          <w:rtl w:val="0"/>
        </w:rPr>
        <w:t xml:space="preserve"> to patient’s addresses.</w:t>
      </w:r>
    </w:p>
    <w:p w:rsidR="00000000" w:rsidDel="00000000" w:rsidP="00000000" w:rsidRDefault="00000000" w:rsidRPr="00000000" w14:paraId="00000062">
      <w:pPr>
        <w:numPr>
          <w:ilvl w:val="0"/>
          <w:numId w:val="1"/>
        </w:numPr>
        <w:spacing w:after="0" w:afterAutospacing="0" w:before="0" w:beforeAutospacing="0" w:lineRule="auto"/>
        <w:ind w:left="720" w:hanging="360"/>
      </w:pPr>
      <w:r w:rsidDel="00000000" w:rsidR="00000000" w:rsidRPr="00000000">
        <w:rPr>
          <w:rtl w:val="0"/>
        </w:rPr>
        <w:t xml:space="preserve">As per the </w:t>
      </w:r>
      <w:r w:rsidDel="00000000" w:rsidR="00000000" w:rsidRPr="00000000">
        <w:rPr>
          <w:b w:val="1"/>
          <w:rtl w:val="0"/>
        </w:rPr>
        <w:t xml:space="preserve">Government of Nova Scotia </w:t>
      </w:r>
      <w:r w:rsidDel="00000000" w:rsidR="00000000" w:rsidRPr="00000000">
        <w:rPr>
          <w:rtl w:val="0"/>
        </w:rPr>
        <w:t xml:space="preserve">[11]</w:t>
      </w:r>
      <w:r w:rsidDel="00000000" w:rsidR="00000000" w:rsidRPr="00000000">
        <w:rPr>
          <w:rtl w:val="0"/>
        </w:rPr>
        <w:t xml:space="preserve">, Patients also request a previously prescribed drug from the provider whenever they want. Then the provider approves that </w:t>
      </w:r>
      <w:r w:rsidDel="00000000" w:rsidR="00000000" w:rsidRPr="00000000">
        <w:rPr>
          <w:b w:val="1"/>
          <w:rtl w:val="0"/>
        </w:rPr>
        <w:t xml:space="preserve">drug request</w:t>
      </w:r>
      <w:r w:rsidDel="00000000" w:rsidR="00000000" w:rsidRPr="00000000">
        <w:rPr>
          <w:rtl w:val="0"/>
        </w:rPr>
        <w:t xml:space="preserve"> and the patient can collect drugs from the pharmacy.</w:t>
      </w:r>
    </w:p>
    <w:p w:rsidR="00000000" w:rsidDel="00000000" w:rsidP="00000000" w:rsidRDefault="00000000" w:rsidRPr="00000000" w14:paraId="00000063">
      <w:pPr>
        <w:numPr>
          <w:ilvl w:val="0"/>
          <w:numId w:val="1"/>
        </w:numPr>
        <w:spacing w:after="0" w:afterAutospacing="0" w:before="0" w:beforeAutospacing="0" w:lineRule="auto"/>
        <w:ind w:left="720" w:hanging="360"/>
      </w:pPr>
      <w:r w:rsidDel="00000000" w:rsidR="00000000" w:rsidRPr="00000000">
        <w:rPr>
          <w:rtl w:val="0"/>
        </w:rPr>
        <w:t xml:space="preserve">As per the diagnosis provider also schedules a </w:t>
      </w:r>
      <w:r w:rsidDel="00000000" w:rsidR="00000000" w:rsidRPr="00000000">
        <w:rPr>
          <w:b w:val="1"/>
          <w:rtl w:val="0"/>
        </w:rPr>
        <w:t xml:space="preserve">follow-up appointment</w:t>
      </w:r>
      <w:r w:rsidDel="00000000" w:rsidR="00000000" w:rsidRPr="00000000">
        <w:rPr>
          <w:rtl w:val="0"/>
        </w:rPr>
        <w:t xml:space="preserve"> with the patient and that appointment also links with the previous appointment.</w:t>
      </w:r>
    </w:p>
    <w:p w:rsidR="00000000" w:rsidDel="00000000" w:rsidP="00000000" w:rsidRDefault="00000000" w:rsidRPr="00000000" w14:paraId="00000064">
      <w:pPr>
        <w:numPr>
          <w:ilvl w:val="0"/>
          <w:numId w:val="1"/>
        </w:numPr>
        <w:spacing w:after="240" w:before="0" w:beforeAutospacing="0" w:lineRule="auto"/>
        <w:ind w:left="720" w:hanging="360"/>
      </w:pPr>
      <w:r w:rsidDel="00000000" w:rsidR="00000000" w:rsidRPr="00000000">
        <w:rPr>
          <w:rtl w:val="0"/>
        </w:rPr>
        <w:t xml:space="preserve">From the given sources we collected most of the entities and the attributes of the database. We are not able to cover all the entities of the hospital management as the health care system contains many roles and flows. So, we only took a small portion of it.</w:t>
      </w:r>
    </w:p>
    <w:p w:rsidR="00000000" w:rsidDel="00000000" w:rsidP="00000000" w:rsidRDefault="00000000" w:rsidRPr="00000000" w14:paraId="00000065">
      <w:pPr>
        <w:pStyle w:val="Heading2"/>
        <w:rPr/>
      </w:pPr>
      <w:bookmarkStart w:colFirst="0" w:colLast="0" w:name="_dr129uji0vm4" w:id="2"/>
      <w:bookmarkEnd w:id="2"/>
      <w:r w:rsidDel="00000000" w:rsidR="00000000" w:rsidRPr="00000000">
        <w:rPr>
          <w:rtl w:val="0"/>
        </w:rPr>
        <w:t xml:space="preserve">Table: Information Collected</w:t>
      </w:r>
    </w:p>
    <w:p w:rsidR="00000000" w:rsidDel="00000000" w:rsidP="00000000" w:rsidRDefault="00000000" w:rsidRPr="00000000" w14:paraId="00000066">
      <w:pPr>
        <w:rPr/>
      </w:pPr>
      <w:r w:rsidDel="00000000" w:rsidR="00000000" w:rsidRPr="00000000">
        <w:rPr>
          <w:rtl w:val="0"/>
        </w:rPr>
      </w:r>
    </w:p>
    <w:tbl>
      <w:tblPr>
        <w:tblStyle w:val="Table2"/>
        <w:tblW w:w="9961.66666666666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800"/>
        <w:gridCol w:w="1560"/>
        <w:gridCol w:w="5206.666666666666"/>
        <w:tblGridChange w:id="0">
          <w:tblGrid>
            <w:gridCol w:w="1395"/>
            <w:gridCol w:w="1800"/>
            <w:gridCol w:w="1560"/>
            <w:gridCol w:w="5206.666666666666"/>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line="360" w:lineRule="auto"/>
              <w:rPr>
                <w:sz w:val="20"/>
                <w:szCs w:val="20"/>
              </w:rPr>
            </w:pPr>
            <w:r w:rsidDel="00000000" w:rsidR="00000000" w:rsidRPr="00000000">
              <w:rPr>
                <w:b w:val="1"/>
                <w:sz w:val="20"/>
                <w:szCs w:val="20"/>
                <w:rtl w:val="0"/>
              </w:rPr>
              <w:t xml:space="preserve">Name of the Source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line="360" w:lineRule="auto"/>
              <w:rPr>
                <w:sz w:val="20"/>
                <w:szCs w:val="20"/>
              </w:rPr>
            </w:pPr>
            <w:r w:rsidDel="00000000" w:rsidR="00000000" w:rsidRPr="00000000">
              <w:rPr>
                <w:b w:val="1"/>
                <w:sz w:val="20"/>
                <w:szCs w:val="20"/>
                <w:rtl w:val="0"/>
              </w:rPr>
              <w:t xml:space="preserve">URL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360" w:lineRule="auto"/>
              <w:rPr>
                <w:sz w:val="20"/>
                <w:szCs w:val="20"/>
              </w:rPr>
            </w:pPr>
            <w:r w:rsidDel="00000000" w:rsidR="00000000" w:rsidRPr="00000000">
              <w:rPr>
                <w:b w:val="1"/>
                <w:sz w:val="20"/>
                <w:szCs w:val="20"/>
                <w:rtl w:val="0"/>
              </w:rPr>
              <w:t xml:space="preserve">Entities covered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360" w:lineRule="auto"/>
              <w:rPr>
                <w:sz w:val="20"/>
                <w:szCs w:val="20"/>
              </w:rPr>
            </w:pPr>
            <w:r w:rsidDel="00000000" w:rsidR="00000000" w:rsidRPr="00000000">
              <w:rPr>
                <w:b w:val="1"/>
                <w:sz w:val="20"/>
                <w:szCs w:val="20"/>
                <w:rtl w:val="0"/>
              </w:rPr>
              <w:t xml:space="preserve">Information Collected</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B">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C">
            <w:pPr>
              <w:widowControl w:val="0"/>
              <w:spacing w:line="360" w:lineRule="auto"/>
              <w:rPr>
                <w:sz w:val="20"/>
                <w:szCs w:val="20"/>
              </w:rPr>
            </w:pPr>
            <w:hyperlink r:id="rId8">
              <w:r w:rsidDel="00000000" w:rsidR="00000000" w:rsidRPr="00000000">
                <w:rPr>
                  <w:rFonts w:ascii="Calibri" w:cs="Calibri" w:eastAsia="Calibri" w:hAnsi="Calibri"/>
                  <w:color w:val="1155cc"/>
                  <w:u w:val="single"/>
                  <w:rtl w:val="0"/>
                </w:rPr>
                <w:t xml:space="preserve">https://my.mdanderson.org/RequestAppointment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D">
            <w:pPr>
              <w:widowControl w:val="0"/>
              <w:spacing w:line="360" w:lineRule="auto"/>
              <w:rPr>
                <w:sz w:val="20"/>
                <w:szCs w:val="20"/>
              </w:rPr>
            </w:pPr>
            <w:r w:rsidDel="00000000" w:rsidR="00000000" w:rsidRPr="00000000">
              <w:rPr>
                <w:rFonts w:ascii="Calibri" w:cs="Calibri" w:eastAsia="Calibri" w:hAnsi="Calibri"/>
                <w:rtl w:val="0"/>
              </w:rPr>
              <w:t xml:space="preserve">Signed Forms, Patient Consent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E">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gathered about patient appointments, including the requirement for signed forms and patient consent. The process involves completing necessary documentation, potentially containing personal and medical information, when requesting appointments at MD Anderson.</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F">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0">
            <w:pPr>
              <w:widowControl w:val="0"/>
              <w:spacing w:line="360" w:lineRule="auto"/>
              <w:rPr>
                <w:sz w:val="20"/>
                <w:szCs w:val="20"/>
              </w:rPr>
            </w:pPr>
            <w:hyperlink r:id="rId9">
              <w:r w:rsidDel="00000000" w:rsidR="00000000" w:rsidRPr="00000000">
                <w:rPr>
                  <w:rFonts w:ascii="Calibri" w:cs="Calibri" w:eastAsia="Calibri" w:hAnsi="Calibri"/>
                  <w:color w:val="1155cc"/>
                  <w:u w:val="single"/>
                  <w:rtl w:val="0"/>
                </w:rPr>
                <w:t xml:space="preserve">https://www.mdanderson.org/patients-family/becoming-our-patient/planning-for-care/returning-patients.html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1">
            <w:pPr>
              <w:widowControl w:val="0"/>
              <w:spacing w:line="360" w:lineRule="auto"/>
              <w:rPr>
                <w:sz w:val="20"/>
                <w:szCs w:val="20"/>
              </w:rPr>
            </w:pPr>
            <w:r w:rsidDel="00000000" w:rsidR="00000000" w:rsidRPr="00000000">
              <w:rPr>
                <w:rFonts w:ascii="Calibri" w:cs="Calibri" w:eastAsia="Calibri" w:hAnsi="Calibri"/>
                <w:rtl w:val="0"/>
              </w:rPr>
              <w:t xml:space="preserve">Follow up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2">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related to planning for care for returning patients at MD Anderson was found. The emphasis is on the significance of follow-up appointments in the context of ongoing medical care.</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3">
            <w:pPr>
              <w:widowControl w:val="0"/>
              <w:spacing w:line="360" w:lineRule="auto"/>
              <w:rPr>
                <w:sz w:val="20"/>
                <w:szCs w:val="20"/>
              </w:rPr>
            </w:pPr>
            <w:r w:rsidDel="00000000" w:rsidR="00000000" w:rsidRPr="00000000">
              <w:rPr>
                <w:rFonts w:ascii="Calibri" w:cs="Calibri" w:eastAsia="Calibri" w:hAnsi="Calibri"/>
                <w:rtl w:val="0"/>
              </w:rPr>
              <w:t xml:space="preserve">Lang Ortho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4">
            <w:pPr>
              <w:widowControl w:val="0"/>
              <w:spacing w:line="360" w:lineRule="auto"/>
              <w:rPr>
                <w:sz w:val="20"/>
                <w:szCs w:val="20"/>
              </w:rPr>
            </w:pPr>
            <w:hyperlink r:id="rId10">
              <w:r w:rsidDel="00000000" w:rsidR="00000000" w:rsidRPr="00000000">
                <w:rPr>
                  <w:rFonts w:ascii="Calibri" w:cs="Calibri" w:eastAsia="Calibri" w:hAnsi="Calibri"/>
                  <w:color w:val="1155cc"/>
                  <w:u w:val="single"/>
                  <w:rtl w:val="0"/>
                </w:rPr>
                <w:t xml:space="preserve">https://langortho.com/wp-content/uploads/2016/11/HIPAA-consent.pdf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5">
            <w:pPr>
              <w:widowControl w:val="0"/>
              <w:spacing w:line="360" w:lineRule="auto"/>
              <w:rPr>
                <w:sz w:val="20"/>
                <w:szCs w:val="20"/>
              </w:rPr>
            </w:pPr>
            <w:r w:rsidDel="00000000" w:rsidR="00000000" w:rsidRPr="00000000">
              <w:rPr>
                <w:rFonts w:ascii="Calibri" w:cs="Calibri" w:eastAsia="Calibri" w:hAnsi="Calibri"/>
                <w:rtl w:val="0"/>
              </w:rPr>
              <w:t xml:space="preserve">Consent Form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6">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A HIPAA consent form from Langortho was retrieved, indicating the necessity for patients to provide consent for the use and disclosure of their protected health information.</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7">
            <w:pPr>
              <w:widowControl w:val="0"/>
              <w:spacing w:line="360" w:lineRule="auto"/>
              <w:rPr>
                <w:sz w:val="20"/>
                <w:szCs w:val="20"/>
              </w:rPr>
            </w:pPr>
            <w:r w:rsidDel="00000000" w:rsidR="00000000" w:rsidRPr="00000000">
              <w:rPr>
                <w:rFonts w:ascii="Calibri" w:cs="Calibri" w:eastAsia="Calibri" w:hAnsi="Calibri"/>
                <w:rtl w:val="0"/>
              </w:rPr>
              <w:t xml:space="preserve">National Library of medicine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8">
            <w:pPr>
              <w:widowControl w:val="0"/>
              <w:spacing w:line="360" w:lineRule="auto"/>
              <w:rPr>
                <w:sz w:val="20"/>
                <w:szCs w:val="20"/>
              </w:rPr>
            </w:pPr>
            <w:hyperlink r:id="rId11">
              <w:r w:rsidDel="00000000" w:rsidR="00000000" w:rsidRPr="00000000">
                <w:rPr>
                  <w:rFonts w:ascii="Calibri" w:cs="Calibri" w:eastAsia="Calibri" w:hAnsi="Calibri"/>
                  <w:color w:val="1155cc"/>
                  <w:u w:val="single"/>
                  <w:rtl w:val="0"/>
                </w:rPr>
                <w:t xml:space="preserve">https://www.ncbi.nlm.nih.gov/pmc/articles/PMC7704710/</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9">
            <w:pPr>
              <w:widowControl w:val="0"/>
              <w:spacing w:line="360" w:lineRule="auto"/>
              <w:rPr>
                <w:sz w:val="20"/>
                <w:szCs w:val="20"/>
              </w:rPr>
            </w:pPr>
            <w:r w:rsidDel="00000000" w:rsidR="00000000" w:rsidRPr="00000000">
              <w:rPr>
                <w:rFonts w:ascii="Calibri" w:cs="Calibri" w:eastAsia="Calibri" w:hAnsi="Calibri"/>
                <w:rtl w:val="0"/>
              </w:rPr>
              <w:t xml:space="preserve">Patient Allergies, Allergies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A">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obtained from an article discussing patient allergies. It likely covers various aspects of allergies, providing insights into types and their impact on patients' health.</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B">
            <w:pPr>
              <w:widowControl w:val="0"/>
              <w:spacing w:line="360" w:lineRule="auto"/>
              <w:rPr>
                <w:sz w:val="20"/>
                <w:szCs w:val="20"/>
              </w:rPr>
            </w:pPr>
            <w:r w:rsidDel="00000000" w:rsidR="00000000" w:rsidRPr="00000000">
              <w:rPr>
                <w:rFonts w:ascii="Calibri" w:cs="Calibri" w:eastAsia="Calibri" w:hAnsi="Calibri"/>
                <w:rtl w:val="0"/>
              </w:rPr>
              <w:t xml:space="preserve">Mayo Clinic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C">
            <w:pPr>
              <w:widowControl w:val="0"/>
              <w:spacing w:line="360" w:lineRule="auto"/>
              <w:rPr>
                <w:sz w:val="20"/>
                <w:szCs w:val="20"/>
              </w:rPr>
            </w:pPr>
            <w:hyperlink r:id="rId12">
              <w:r w:rsidDel="00000000" w:rsidR="00000000" w:rsidRPr="00000000">
                <w:rPr>
                  <w:rFonts w:ascii="Calibri" w:cs="Calibri" w:eastAsia="Calibri" w:hAnsi="Calibri"/>
                  <w:color w:val="1155cc"/>
                  <w:u w:val="single"/>
                  <w:rtl w:val="0"/>
                </w:rPr>
                <w:t xml:space="preserve">https://www.mayoclinic.org/diseases-conditions/allergies/symptoms-causes/syc-20351497</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D">
            <w:pPr>
              <w:widowControl w:val="0"/>
              <w:spacing w:line="360" w:lineRule="auto"/>
              <w:rPr>
                <w:sz w:val="20"/>
                <w:szCs w:val="20"/>
              </w:rPr>
            </w:pPr>
            <w:r w:rsidDel="00000000" w:rsidR="00000000" w:rsidRPr="00000000">
              <w:rPr>
                <w:rFonts w:ascii="Calibri" w:cs="Calibri" w:eastAsia="Calibri" w:hAnsi="Calibri"/>
                <w:rtl w:val="0"/>
              </w:rPr>
              <w:t xml:space="preserve">Alleriges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E">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Mayo Clinic's page on allergies was explored, obtaining extensive information on symptoms, causes, and treatments. The content offers valuable insights into understanding allergies for patients.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F">
            <w:pPr>
              <w:widowControl w:val="0"/>
              <w:spacing w:line="360" w:lineRule="auto"/>
              <w:rPr>
                <w:sz w:val="20"/>
                <w:szCs w:val="20"/>
              </w:rPr>
            </w:pPr>
            <w:r w:rsidDel="00000000" w:rsidR="00000000" w:rsidRPr="00000000">
              <w:rPr>
                <w:rFonts w:ascii="Calibri" w:cs="Calibri" w:eastAsia="Calibri" w:hAnsi="Calibri"/>
                <w:rtl w:val="0"/>
              </w:rPr>
              <w:t xml:space="preserve">Stanford healthcare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0">
            <w:pPr>
              <w:widowControl w:val="0"/>
              <w:spacing w:line="360" w:lineRule="auto"/>
              <w:rPr>
                <w:sz w:val="20"/>
                <w:szCs w:val="20"/>
              </w:rPr>
            </w:pPr>
            <w:hyperlink r:id="rId13">
              <w:r w:rsidDel="00000000" w:rsidR="00000000" w:rsidRPr="00000000">
                <w:rPr>
                  <w:rFonts w:ascii="Calibri" w:cs="Calibri" w:eastAsia="Calibri" w:hAnsi="Calibri"/>
                  <w:color w:val="1155cc"/>
                  <w:u w:val="single"/>
                  <w:rtl w:val="0"/>
                </w:rPr>
                <w:t xml:space="preserve">https://stanfordhealthcare.org/for-patients-visitors/health-insurance-plans.html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1">
            <w:pPr>
              <w:widowControl w:val="0"/>
              <w:spacing w:line="360" w:lineRule="auto"/>
              <w:rPr>
                <w:sz w:val="20"/>
                <w:szCs w:val="20"/>
              </w:rPr>
            </w:pPr>
            <w:r w:rsidDel="00000000" w:rsidR="00000000" w:rsidRPr="00000000">
              <w:rPr>
                <w:rFonts w:ascii="Calibri" w:cs="Calibri" w:eastAsia="Calibri" w:hAnsi="Calibri"/>
                <w:rtl w:val="0"/>
              </w:rPr>
              <w:t xml:space="preserve">Insurance Plan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2">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data retrieved provides details about health insurance plans offered by Stanford Healthcare, including information on coverage options and eligibility criteria.</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3">
            <w:pPr>
              <w:widowControl w:val="0"/>
              <w:spacing w:line="360" w:lineRule="auto"/>
              <w:rPr>
                <w:sz w:val="20"/>
                <w:szCs w:val="20"/>
              </w:rPr>
            </w:pPr>
            <w:r w:rsidDel="00000000" w:rsidR="00000000" w:rsidRPr="00000000">
              <w:rPr>
                <w:rFonts w:ascii="Calibri" w:cs="Calibri" w:eastAsia="Calibri" w:hAnsi="Calibri"/>
                <w:rtl w:val="0"/>
              </w:rPr>
              <w:t xml:space="preserve">Special benefits insurance services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4">
            <w:pPr>
              <w:widowControl w:val="0"/>
              <w:spacing w:line="360" w:lineRule="auto"/>
              <w:rPr>
                <w:sz w:val="20"/>
                <w:szCs w:val="20"/>
              </w:rPr>
            </w:pPr>
            <w:hyperlink r:id="rId14">
              <w:r w:rsidDel="00000000" w:rsidR="00000000" w:rsidRPr="00000000">
                <w:rPr>
                  <w:rFonts w:ascii="Calibri" w:cs="Calibri" w:eastAsia="Calibri" w:hAnsi="Calibri"/>
                  <w:color w:val="1155cc"/>
                  <w:u w:val="single"/>
                  <w:rtl w:val="0"/>
                </w:rPr>
                <w:t xml:space="preserve">https://sbis.ca/nova-scotia-health-insurance.html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5">
            <w:pPr>
              <w:widowControl w:val="0"/>
              <w:spacing w:line="360" w:lineRule="auto"/>
              <w:rPr>
                <w:sz w:val="20"/>
                <w:szCs w:val="20"/>
              </w:rPr>
            </w:pPr>
            <w:r w:rsidDel="00000000" w:rsidR="00000000" w:rsidRPr="00000000">
              <w:rPr>
                <w:rFonts w:ascii="Calibri" w:cs="Calibri" w:eastAsia="Calibri" w:hAnsi="Calibri"/>
                <w:rtl w:val="0"/>
              </w:rPr>
              <w:t xml:space="preserve">Insurance Company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6">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information gathered indicates that Special Benefits Insurance Services provides details on health insurance in Nova Scotia, likely covering information on insurance plans and coverage.</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7">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8">
            <w:pPr>
              <w:widowControl w:val="0"/>
              <w:spacing w:line="360" w:lineRule="auto"/>
              <w:rPr>
                <w:sz w:val="20"/>
                <w:szCs w:val="20"/>
              </w:rPr>
            </w:pPr>
            <w:hyperlink r:id="rId15">
              <w:r w:rsidDel="00000000" w:rsidR="00000000" w:rsidRPr="00000000">
                <w:rPr>
                  <w:rFonts w:ascii="Calibri" w:cs="Calibri" w:eastAsia="Calibri" w:hAnsi="Calibri"/>
                  <w:color w:val="1155cc"/>
                  <w:u w:val="single"/>
                  <w:rtl w:val="0"/>
                </w:rPr>
                <w:t xml:space="preserve">https://faculty.mdanderson.org/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9">
            <w:pPr>
              <w:widowControl w:val="0"/>
              <w:spacing w:line="360" w:lineRule="auto"/>
              <w:rPr>
                <w:sz w:val="20"/>
                <w:szCs w:val="20"/>
              </w:rPr>
            </w:pPr>
            <w:r w:rsidDel="00000000" w:rsidR="00000000" w:rsidRPr="00000000">
              <w:rPr>
                <w:rFonts w:ascii="Calibri" w:cs="Calibri" w:eastAsia="Calibri" w:hAnsi="Calibri"/>
                <w:rtl w:val="0"/>
              </w:rPr>
              <w:t xml:space="preserve">HealthCare Provider, Provider-Specialization Specialization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A">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appears to lead to information about healthcare providers and their specializations within MD Anderson, suggesting insights into the institution's faculty.</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B">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C">
            <w:pPr>
              <w:widowControl w:val="0"/>
              <w:spacing w:line="360" w:lineRule="auto"/>
              <w:rPr>
                <w:sz w:val="20"/>
                <w:szCs w:val="20"/>
              </w:rPr>
            </w:pPr>
            <w:hyperlink r:id="rId16">
              <w:r w:rsidDel="00000000" w:rsidR="00000000" w:rsidRPr="00000000">
                <w:rPr>
                  <w:rFonts w:ascii="Calibri" w:cs="Calibri" w:eastAsia="Calibri" w:hAnsi="Calibri"/>
                  <w:color w:val="1155cc"/>
                  <w:u w:val="single"/>
                  <w:rtl w:val="0"/>
                </w:rPr>
                <w:t xml:space="preserve">https://my.mdanderson.org/RequestAppointment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D">
            <w:pPr>
              <w:widowControl w:val="0"/>
              <w:spacing w:line="360" w:lineRule="auto"/>
              <w:rPr>
                <w:sz w:val="20"/>
                <w:szCs w:val="20"/>
              </w:rPr>
            </w:pPr>
            <w:r w:rsidDel="00000000" w:rsidR="00000000" w:rsidRPr="00000000">
              <w:rPr>
                <w:rFonts w:ascii="Calibri" w:cs="Calibri" w:eastAsia="Calibri" w:hAnsi="Calibri"/>
                <w:rtl w:val="0"/>
              </w:rPr>
              <w:t xml:space="preserve">Insurance Plan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E">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retrieved from this link is related to insurance plans, possibly providing details for patients requesting appointments at MD Anderson.</w:t>
            </w:r>
          </w:p>
        </w:tc>
      </w:tr>
      <w:tr>
        <w:trPr>
          <w:cantSplit w:val="0"/>
          <w:trHeight w:val="13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F">
            <w:pPr>
              <w:widowControl w:val="0"/>
              <w:spacing w:line="360" w:lineRule="auto"/>
              <w:rPr>
                <w:sz w:val="20"/>
                <w:szCs w:val="20"/>
              </w:rPr>
            </w:pPr>
            <w:r w:rsidDel="00000000" w:rsidR="00000000" w:rsidRPr="00000000">
              <w:rPr>
                <w:rFonts w:ascii="Calibri" w:cs="Calibri" w:eastAsia="Calibri" w:hAnsi="Calibri"/>
                <w:rtl w:val="0"/>
              </w:rPr>
              <w:t xml:space="preserve">CMPA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0">
            <w:pPr>
              <w:widowControl w:val="0"/>
              <w:spacing w:line="360" w:lineRule="auto"/>
              <w:rPr>
                <w:sz w:val="20"/>
                <w:szCs w:val="20"/>
              </w:rPr>
            </w:pPr>
            <w:hyperlink r:id="rId17">
              <w:r w:rsidDel="00000000" w:rsidR="00000000" w:rsidRPr="00000000">
                <w:rPr>
                  <w:rFonts w:ascii="Calibri" w:cs="Calibri" w:eastAsia="Calibri" w:hAnsi="Calibri"/>
                  <w:color w:val="1155cc"/>
                  <w:u w:val="single"/>
                  <w:rtl w:val="0"/>
                </w:rPr>
                <w:t xml:space="preserve">https://www.cmpa-acpm.ca/en/education-events/good-practices/physician-patient/documentation-and-record-keeping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1">
            <w:pPr>
              <w:widowControl w:val="0"/>
              <w:spacing w:line="360" w:lineRule="auto"/>
              <w:rPr>
                <w:sz w:val="20"/>
                <w:szCs w:val="20"/>
              </w:rPr>
            </w:pPr>
            <w:r w:rsidDel="00000000" w:rsidR="00000000" w:rsidRPr="00000000">
              <w:rPr>
                <w:rFonts w:ascii="Calibri" w:cs="Calibri" w:eastAsia="Calibri" w:hAnsi="Calibri"/>
                <w:rtl w:val="0"/>
              </w:rPr>
              <w:t xml:space="preserve">Vitals, Lab tests, Prescription, Schedule of shots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2">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CMPA link offers insights into good practices for documentation and record-keeping in physician-patient interactions. It covers vital signs, lab tests, prescriptions, and vaccination schedules.</w:t>
            </w:r>
          </w:p>
        </w:tc>
      </w:tr>
      <w:tr>
        <w:trPr>
          <w:cantSplit w:val="0"/>
          <w:trHeight w:val="13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3">
            <w:pPr>
              <w:widowControl w:val="0"/>
              <w:spacing w:line="360" w:lineRule="auto"/>
              <w:rPr>
                <w:sz w:val="20"/>
                <w:szCs w:val="20"/>
              </w:rPr>
            </w:pPr>
            <w:r w:rsidDel="00000000" w:rsidR="00000000" w:rsidRPr="00000000">
              <w:rPr>
                <w:rFonts w:ascii="Calibri" w:cs="Calibri" w:eastAsia="Calibri" w:hAnsi="Calibri"/>
                <w:rtl w:val="0"/>
              </w:rPr>
              <w:t xml:space="preserve">CMPA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4">
            <w:pPr>
              <w:widowControl w:val="0"/>
              <w:spacing w:line="360" w:lineRule="auto"/>
              <w:rPr>
                <w:sz w:val="20"/>
                <w:szCs w:val="20"/>
              </w:rPr>
            </w:pPr>
            <w:hyperlink r:id="rId18">
              <w:r w:rsidDel="00000000" w:rsidR="00000000" w:rsidRPr="00000000">
                <w:rPr>
                  <w:rFonts w:ascii="Calibri" w:cs="Calibri" w:eastAsia="Calibri" w:hAnsi="Calibri"/>
                  <w:color w:val="1155cc"/>
                  <w:u w:val="single"/>
                  <w:rtl w:val="0"/>
                </w:rPr>
                <w:t xml:space="preserve">https://www.cmpa-acpm.ca/en/education-events/good-practices/physician-patient/documentation-and-record-keeping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5">
            <w:pPr>
              <w:widowControl w:val="0"/>
              <w:spacing w:line="360" w:lineRule="auto"/>
              <w:rPr>
                <w:sz w:val="20"/>
                <w:szCs w:val="20"/>
              </w:rPr>
            </w:pPr>
            <w:r w:rsidDel="00000000" w:rsidR="00000000" w:rsidRPr="00000000">
              <w:rPr>
                <w:rFonts w:ascii="Calibri" w:cs="Calibri" w:eastAsia="Calibri" w:hAnsi="Calibri"/>
                <w:rtl w:val="0"/>
              </w:rPr>
              <w:t xml:space="preserve">Schedule of shots, Vaccinations, vaccination enrollment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6">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gathered regarding good practices for documentation and record-keeping in physician-patient interactions. The link covers details related to the schedule of shots, vaccinations, and vaccination enrollment.</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7">
            <w:pPr>
              <w:widowControl w:val="0"/>
              <w:spacing w:line="360" w:lineRule="auto"/>
              <w:rPr>
                <w:sz w:val="20"/>
                <w:szCs w:val="20"/>
              </w:rPr>
            </w:pPr>
            <w:r w:rsidDel="00000000" w:rsidR="00000000" w:rsidRPr="00000000">
              <w:rPr>
                <w:rFonts w:ascii="Calibri" w:cs="Calibri" w:eastAsia="Calibri" w:hAnsi="Calibri"/>
                <w:rtl w:val="0"/>
              </w:rPr>
              <w:t xml:space="preserve">Testing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8">
            <w:pPr>
              <w:widowControl w:val="0"/>
              <w:spacing w:line="360" w:lineRule="auto"/>
              <w:rPr>
                <w:sz w:val="20"/>
                <w:szCs w:val="20"/>
              </w:rPr>
            </w:pPr>
            <w:hyperlink r:id="rId19">
              <w:r w:rsidDel="00000000" w:rsidR="00000000" w:rsidRPr="00000000">
                <w:rPr>
                  <w:rFonts w:ascii="Calibri" w:cs="Calibri" w:eastAsia="Calibri" w:hAnsi="Calibri"/>
                  <w:color w:val="1155cc"/>
                  <w:u w:val="single"/>
                  <w:rtl w:val="0"/>
                </w:rPr>
                <w:t xml:space="preserve">https://www.testing.com/tests/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9">
            <w:pPr>
              <w:widowControl w:val="0"/>
              <w:spacing w:line="360" w:lineRule="auto"/>
              <w:rPr>
                <w:sz w:val="20"/>
                <w:szCs w:val="20"/>
              </w:rPr>
            </w:pPr>
            <w:r w:rsidDel="00000000" w:rsidR="00000000" w:rsidRPr="00000000">
              <w:rPr>
                <w:rFonts w:ascii="Calibri" w:cs="Calibri" w:eastAsia="Calibri" w:hAnsi="Calibri"/>
                <w:rtl w:val="0"/>
              </w:rPr>
              <w:t xml:space="preserve">Lab tests, lab test results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A">
            <w:pPr>
              <w:widowControl w:val="0"/>
              <w:spacing w:line="360" w:lineRule="auto"/>
              <w:rPr>
                <w:color w:val="0d0d0d"/>
                <w:sz w:val="20"/>
                <w:szCs w:val="20"/>
              </w:rPr>
            </w:pPr>
            <w:r w:rsidDel="00000000" w:rsidR="00000000" w:rsidRPr="00000000">
              <w:rPr>
                <w:color w:val="0d0d0d"/>
                <w:sz w:val="20"/>
                <w:szCs w:val="20"/>
                <w:rtl w:val="0"/>
              </w:rPr>
              <w:t xml:space="preserve">Information is obtained from the link providing details on various lab tests and their results. It serves as a resource for understanding different testing procedures.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B">
            <w:pPr>
              <w:widowControl w:val="0"/>
              <w:spacing w:line="360" w:lineRule="auto"/>
              <w:rPr>
                <w:sz w:val="20"/>
                <w:szCs w:val="20"/>
              </w:rPr>
            </w:pPr>
            <w:r w:rsidDel="00000000" w:rsidR="00000000" w:rsidRPr="00000000">
              <w:rPr>
                <w:rFonts w:ascii="Calibri" w:cs="Calibri" w:eastAsia="Calibri" w:hAnsi="Calibri"/>
                <w:rtl w:val="0"/>
              </w:rPr>
              <w:t xml:space="preserve">Medline Plus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C">
            <w:pPr>
              <w:widowControl w:val="0"/>
              <w:spacing w:line="360" w:lineRule="auto"/>
              <w:rPr>
                <w:sz w:val="20"/>
                <w:szCs w:val="20"/>
              </w:rPr>
            </w:pPr>
            <w:hyperlink r:id="rId20">
              <w:r w:rsidDel="00000000" w:rsidR="00000000" w:rsidRPr="00000000">
                <w:rPr>
                  <w:rFonts w:ascii="Calibri" w:cs="Calibri" w:eastAsia="Calibri" w:hAnsi="Calibri"/>
                  <w:color w:val="1155cc"/>
                  <w:u w:val="single"/>
                  <w:rtl w:val="0"/>
                </w:rPr>
                <w:t xml:space="preserve">https://medlineplus.gov/druginformation.html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D">
            <w:pPr>
              <w:widowControl w:val="0"/>
              <w:spacing w:line="360" w:lineRule="auto"/>
              <w:rPr>
                <w:sz w:val="20"/>
                <w:szCs w:val="20"/>
              </w:rPr>
            </w:pPr>
            <w:r w:rsidDel="00000000" w:rsidR="00000000" w:rsidRPr="00000000">
              <w:rPr>
                <w:rFonts w:ascii="Calibri" w:cs="Calibri" w:eastAsia="Calibri" w:hAnsi="Calibri"/>
                <w:rtl w:val="0"/>
              </w:rPr>
              <w:t xml:space="preserve">Allergies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E">
            <w:pPr>
              <w:widowControl w:val="0"/>
              <w:spacing w:line="360" w:lineRule="auto"/>
              <w:rPr>
                <w:color w:val="0d0d0d"/>
                <w:sz w:val="20"/>
                <w:szCs w:val="20"/>
              </w:rPr>
            </w:pPr>
            <w:r w:rsidDel="00000000" w:rsidR="00000000" w:rsidRPr="00000000">
              <w:rPr>
                <w:color w:val="0d0d0d"/>
                <w:sz w:val="20"/>
                <w:szCs w:val="20"/>
                <w:rtl w:val="0"/>
              </w:rPr>
              <w:t xml:space="preserve">Information from this link pertains to drug information, including prescriptions. It serves as a resource for understanding different medications.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F">
            <w:pPr>
              <w:widowControl w:val="0"/>
              <w:spacing w:line="360" w:lineRule="auto"/>
              <w:rPr>
                <w:sz w:val="20"/>
                <w:szCs w:val="20"/>
              </w:rPr>
            </w:pPr>
            <w:r w:rsidDel="00000000" w:rsidR="00000000" w:rsidRPr="00000000">
              <w:rPr>
                <w:rFonts w:ascii="Calibri" w:cs="Calibri" w:eastAsia="Calibri" w:hAnsi="Calibri"/>
                <w:rtl w:val="0"/>
              </w:rPr>
              <w:t xml:space="preserve">Government of Nova Scotia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0">
            <w:pPr>
              <w:widowControl w:val="0"/>
              <w:spacing w:line="360" w:lineRule="auto"/>
              <w:rPr>
                <w:sz w:val="20"/>
                <w:szCs w:val="20"/>
              </w:rPr>
            </w:pPr>
            <w:hyperlink r:id="rId21">
              <w:r w:rsidDel="00000000" w:rsidR="00000000" w:rsidRPr="00000000">
                <w:rPr>
                  <w:rFonts w:ascii="Calibri" w:cs="Calibri" w:eastAsia="Calibri" w:hAnsi="Calibri"/>
                  <w:color w:val="1155cc"/>
                  <w:u w:val="single"/>
                  <w:rtl w:val="0"/>
                </w:rPr>
                <w:t xml:space="preserve">https://novascotia.ca/dhw/pharmacare/documents/forms/Standard-Exception-Status-Drug-Request-Form.pdf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1">
            <w:pPr>
              <w:widowControl w:val="0"/>
              <w:spacing w:line="360" w:lineRule="auto"/>
              <w:rPr>
                <w:sz w:val="20"/>
                <w:szCs w:val="20"/>
              </w:rPr>
            </w:pPr>
            <w:r w:rsidDel="00000000" w:rsidR="00000000" w:rsidRPr="00000000">
              <w:rPr>
                <w:rFonts w:ascii="Calibri" w:cs="Calibri" w:eastAsia="Calibri" w:hAnsi="Calibri"/>
                <w:rtl w:val="0"/>
              </w:rPr>
              <w:t xml:space="preserve">Drug request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2">
            <w:pPr>
              <w:widowControl w:val="0"/>
              <w:spacing w:line="360" w:lineRule="auto"/>
              <w:rPr>
                <w:color w:val="0d0d0d"/>
                <w:sz w:val="20"/>
                <w:szCs w:val="20"/>
              </w:rPr>
            </w:pPr>
            <w:r w:rsidDel="00000000" w:rsidR="00000000" w:rsidRPr="00000000">
              <w:rPr>
                <w:color w:val="0d0d0d"/>
                <w:sz w:val="20"/>
                <w:szCs w:val="20"/>
                <w:rtl w:val="0"/>
              </w:rPr>
              <w:t xml:space="preserve">The link directs to a Standard Exception Status Drug Request Form from the Government of Nova Scotia, outlining the process for requesting specific drugs.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3">
            <w:pPr>
              <w:widowControl w:val="0"/>
              <w:spacing w:line="360" w:lineRule="auto"/>
              <w:rPr>
                <w:sz w:val="20"/>
                <w:szCs w:val="20"/>
              </w:rPr>
            </w:pPr>
            <w:r w:rsidDel="00000000" w:rsidR="00000000" w:rsidRPr="00000000">
              <w:rPr>
                <w:rFonts w:ascii="Calibri" w:cs="Calibri" w:eastAsia="Calibri" w:hAnsi="Calibri"/>
                <w:rtl w:val="0"/>
              </w:rPr>
              <w:t xml:space="preserve">Government of Nova Scotia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4">
            <w:pPr>
              <w:widowControl w:val="0"/>
              <w:spacing w:line="360" w:lineRule="auto"/>
              <w:rPr>
                <w:sz w:val="20"/>
                <w:szCs w:val="20"/>
              </w:rPr>
            </w:pPr>
            <w:hyperlink r:id="rId22">
              <w:r w:rsidDel="00000000" w:rsidR="00000000" w:rsidRPr="00000000">
                <w:rPr>
                  <w:rFonts w:ascii="Calibri" w:cs="Calibri" w:eastAsia="Calibri" w:hAnsi="Calibri"/>
                  <w:color w:val="1155cc"/>
                  <w:u w:val="single"/>
                  <w:rtl w:val="0"/>
                </w:rPr>
                <w:t xml:space="preserve">https://novascotia.ca/dhw/pharmacare/documents/Criteria-for-Exception-Status-Coverage.pdf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5">
            <w:pPr>
              <w:widowControl w:val="0"/>
              <w:spacing w:line="360" w:lineRule="auto"/>
              <w:rPr>
                <w:sz w:val="20"/>
                <w:szCs w:val="20"/>
              </w:rPr>
            </w:pPr>
            <w:r w:rsidDel="00000000" w:rsidR="00000000" w:rsidRPr="00000000">
              <w:rPr>
                <w:rFonts w:ascii="Calibri" w:cs="Calibri" w:eastAsia="Calibri" w:hAnsi="Calibri"/>
                <w:rtl w:val="0"/>
              </w:rPr>
              <w:t xml:space="preserve">Drug request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6">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document outlines criteria for exception status coverage for drug requests in Nova Scotia, providing insights into the process and eligibility.</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7">
            <w:pPr>
              <w:widowControl w:val="0"/>
              <w:spacing w:line="360" w:lineRule="auto"/>
              <w:rPr>
                <w:sz w:val="20"/>
                <w:szCs w:val="20"/>
              </w:rPr>
            </w:pPr>
            <w:r w:rsidDel="00000000" w:rsidR="00000000" w:rsidRPr="00000000">
              <w:rPr>
                <w:rFonts w:ascii="Calibri" w:cs="Calibri" w:eastAsia="Calibri" w:hAnsi="Calibri"/>
                <w:rtl w:val="0"/>
              </w:rPr>
              <w:t xml:space="preserve">Medline Plus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8">
            <w:pPr>
              <w:widowControl w:val="0"/>
              <w:spacing w:line="360" w:lineRule="auto"/>
              <w:rPr>
                <w:sz w:val="20"/>
                <w:szCs w:val="20"/>
              </w:rPr>
            </w:pPr>
            <w:hyperlink r:id="rId23">
              <w:r w:rsidDel="00000000" w:rsidR="00000000" w:rsidRPr="00000000">
                <w:rPr>
                  <w:rFonts w:ascii="Calibri" w:cs="Calibri" w:eastAsia="Calibri" w:hAnsi="Calibri"/>
                  <w:color w:val="1155cc"/>
                  <w:u w:val="single"/>
                  <w:rtl w:val="0"/>
                </w:rPr>
                <w:t xml:space="preserve">https://medlineplus.gov/druginfo/herb_All.html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9">
            <w:pPr>
              <w:widowControl w:val="0"/>
              <w:spacing w:line="360" w:lineRule="auto"/>
              <w:rPr>
                <w:sz w:val="20"/>
                <w:szCs w:val="20"/>
              </w:rPr>
            </w:pPr>
            <w:r w:rsidDel="00000000" w:rsidR="00000000" w:rsidRPr="00000000">
              <w:rPr>
                <w:rFonts w:ascii="Calibri" w:cs="Calibri" w:eastAsia="Calibri" w:hAnsi="Calibri"/>
                <w:rtl w:val="0"/>
              </w:rPr>
              <w:t xml:space="preserve">Drug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A">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herbal drugs, serving as a resource for understanding various herbal supplements.</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B">
            <w:pPr>
              <w:widowControl w:val="0"/>
              <w:spacing w:line="360" w:lineRule="auto"/>
              <w:rPr>
                <w:sz w:val="20"/>
                <w:szCs w:val="20"/>
              </w:rPr>
            </w:pPr>
            <w:r w:rsidDel="00000000" w:rsidR="00000000" w:rsidRPr="00000000">
              <w:rPr>
                <w:rFonts w:ascii="Calibri" w:cs="Calibri" w:eastAsia="Calibri" w:hAnsi="Calibri"/>
                <w:rtl w:val="0"/>
              </w:rPr>
              <w:t xml:space="preserve">John hopkins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C">
            <w:pPr>
              <w:widowControl w:val="0"/>
              <w:spacing w:line="360" w:lineRule="auto"/>
              <w:rPr>
                <w:sz w:val="20"/>
                <w:szCs w:val="20"/>
              </w:rPr>
            </w:pPr>
            <w:hyperlink r:id="rId24">
              <w:r w:rsidDel="00000000" w:rsidR="00000000" w:rsidRPr="00000000">
                <w:rPr>
                  <w:rFonts w:ascii="Calibri" w:cs="Calibri" w:eastAsia="Calibri" w:hAnsi="Calibri"/>
                  <w:color w:val="1155cc"/>
                  <w:u w:val="single"/>
                  <w:rtl w:val="0"/>
                </w:rPr>
                <w:t xml:space="preserve">https://www.hopkinsmedicine.org/health/conditions-and-diseases/vital-signs-body-temperature-pulse-rate-respiration-rate-blood-pressure</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D">
            <w:pPr>
              <w:widowControl w:val="0"/>
              <w:spacing w:line="360" w:lineRule="auto"/>
              <w:rPr>
                <w:sz w:val="20"/>
                <w:szCs w:val="20"/>
              </w:rPr>
            </w:pPr>
            <w:r w:rsidDel="00000000" w:rsidR="00000000" w:rsidRPr="00000000">
              <w:rPr>
                <w:rFonts w:ascii="Calibri" w:cs="Calibri" w:eastAsia="Calibri" w:hAnsi="Calibri"/>
                <w:rtl w:val="0"/>
              </w:rPr>
              <w:t xml:space="preserve">Vitals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E">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from John Hopkins covers vital signs, providing details on body temperature, pulse rate, respiration rate, and blood pressure.</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F">
            <w:pPr>
              <w:widowControl w:val="0"/>
              <w:spacing w:line="360" w:lineRule="auto"/>
              <w:rPr>
                <w:sz w:val="20"/>
                <w:szCs w:val="20"/>
              </w:rPr>
            </w:pPr>
            <w:r w:rsidDel="00000000" w:rsidR="00000000" w:rsidRPr="00000000">
              <w:rPr>
                <w:rFonts w:ascii="Calibri" w:cs="Calibri" w:eastAsia="Calibri" w:hAnsi="Calibri"/>
                <w:rtl w:val="0"/>
              </w:rPr>
              <w:t xml:space="preserve">CMS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0">
            <w:pPr>
              <w:widowControl w:val="0"/>
              <w:spacing w:line="360" w:lineRule="auto"/>
              <w:rPr>
                <w:sz w:val="20"/>
                <w:szCs w:val="20"/>
              </w:rPr>
            </w:pPr>
            <w:hyperlink r:id="rId25">
              <w:r w:rsidDel="00000000" w:rsidR="00000000" w:rsidRPr="00000000">
                <w:rPr>
                  <w:rFonts w:ascii="Calibri" w:cs="Calibri" w:eastAsia="Calibri" w:hAnsi="Calibri"/>
                  <w:color w:val="1155cc"/>
                  <w:u w:val="single"/>
                  <w:rtl w:val="0"/>
                </w:rPr>
                <w:t xml:space="preserve">https://www.cms.gov/medicare/coding-billing/electronic-billing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1">
            <w:pPr>
              <w:widowControl w:val="0"/>
              <w:spacing w:line="360" w:lineRule="auto"/>
              <w:rPr>
                <w:sz w:val="20"/>
                <w:szCs w:val="20"/>
              </w:rPr>
            </w:pPr>
            <w:r w:rsidDel="00000000" w:rsidR="00000000" w:rsidRPr="00000000">
              <w:rPr>
                <w:rFonts w:ascii="Calibri" w:cs="Calibri" w:eastAsia="Calibri" w:hAnsi="Calibri"/>
                <w:rtl w:val="0"/>
              </w:rPr>
              <w:t xml:space="preserve">Transaction, Insurance Billing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B2">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electronic billing in Medicare, covering transactions and insurance billing procedures.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3">
            <w:pPr>
              <w:widowControl w:val="0"/>
              <w:spacing w:line="360" w:lineRule="auto"/>
              <w:rPr>
                <w:sz w:val="20"/>
                <w:szCs w:val="20"/>
              </w:rPr>
            </w:pPr>
            <w:r w:rsidDel="00000000" w:rsidR="00000000" w:rsidRPr="00000000">
              <w:rPr>
                <w:rFonts w:ascii="Calibri" w:cs="Calibri" w:eastAsia="Calibri" w:hAnsi="Calibri"/>
                <w:rtl w:val="0"/>
              </w:rPr>
              <w:t xml:space="preserve">Nova Scotia Health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4">
            <w:pPr>
              <w:widowControl w:val="0"/>
              <w:spacing w:line="360" w:lineRule="auto"/>
              <w:rPr>
                <w:sz w:val="20"/>
                <w:szCs w:val="20"/>
              </w:rPr>
            </w:pPr>
            <w:hyperlink r:id="rId26">
              <w:r w:rsidDel="00000000" w:rsidR="00000000" w:rsidRPr="00000000">
                <w:rPr>
                  <w:rFonts w:ascii="Calibri" w:cs="Calibri" w:eastAsia="Calibri" w:hAnsi="Calibri"/>
                  <w:color w:val="1155cc"/>
                  <w:u w:val="single"/>
                  <w:rtl w:val="0"/>
                </w:rPr>
                <w:t xml:space="preserve">https://novascotia.flow.canimmunize.ca/en/covid-flu-booking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5">
            <w:pPr>
              <w:widowControl w:val="0"/>
              <w:spacing w:line="360" w:lineRule="auto"/>
              <w:rPr>
                <w:sz w:val="20"/>
                <w:szCs w:val="20"/>
              </w:rPr>
            </w:pPr>
            <w:r w:rsidDel="00000000" w:rsidR="00000000" w:rsidRPr="00000000">
              <w:rPr>
                <w:rFonts w:ascii="Calibri" w:cs="Calibri" w:eastAsia="Calibri" w:hAnsi="Calibri"/>
                <w:rtl w:val="0"/>
              </w:rPr>
              <w:t xml:space="preserve">FluShots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B6">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leads to a platform for booking flu shots appointments in Nova Scotia, offering a convenient way for individuals to schedule vaccinations.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7">
            <w:pPr>
              <w:widowControl w:val="0"/>
              <w:spacing w:line="360" w:lineRule="auto"/>
              <w:rPr>
                <w:sz w:val="20"/>
                <w:szCs w:val="20"/>
              </w:rPr>
            </w:pPr>
            <w:r w:rsidDel="00000000" w:rsidR="00000000" w:rsidRPr="00000000">
              <w:rPr>
                <w:rFonts w:ascii="Calibri" w:cs="Calibri" w:eastAsia="Calibri" w:hAnsi="Calibri"/>
                <w:rtl w:val="0"/>
              </w:rPr>
              <w:t xml:space="preserve">Dietitians</w:t>
            </w:r>
            <w:r w:rsidDel="00000000" w:rsidR="00000000" w:rsidRPr="00000000">
              <w:rPr>
                <w:rFonts w:ascii="Calibri" w:cs="Calibri" w:eastAsia="Calibri" w:hAnsi="Calibri"/>
                <w:rtl w:val="0"/>
              </w:rPr>
              <w:t xml:space="preserve"> of Canada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8">
            <w:pPr>
              <w:widowControl w:val="0"/>
              <w:spacing w:line="360" w:lineRule="auto"/>
              <w:rPr>
                <w:sz w:val="20"/>
                <w:szCs w:val="20"/>
              </w:rPr>
            </w:pPr>
            <w:hyperlink r:id="rId27">
              <w:r w:rsidDel="00000000" w:rsidR="00000000" w:rsidRPr="00000000">
                <w:rPr>
                  <w:rFonts w:ascii="Calibri" w:cs="Calibri" w:eastAsia="Calibri" w:hAnsi="Calibri"/>
                  <w:color w:val="1155cc"/>
                  <w:u w:val="single"/>
                  <w:rtl w:val="0"/>
                </w:rPr>
                <w:t xml:space="preserve">https://dcjournal.ca/doi/abs/10.3148/cjdpr-2018-002</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line="360" w:lineRule="auto"/>
              <w:rPr>
                <w:sz w:val="20"/>
                <w:szCs w:val="20"/>
              </w:rPr>
            </w:pPr>
            <w:r w:rsidDel="00000000" w:rsidR="00000000" w:rsidRPr="00000000">
              <w:rPr>
                <w:rtl w:val="0"/>
              </w:rPr>
              <w:t xml:space="preserve">Dietary Preferences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BA">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dietary preferences, possibly related to a journal article discussing dietetic practices.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B">
            <w:pPr>
              <w:widowControl w:val="0"/>
              <w:spacing w:line="360" w:lineRule="auto"/>
              <w:rPr>
                <w:sz w:val="20"/>
                <w:szCs w:val="20"/>
              </w:rPr>
            </w:pPr>
            <w:r w:rsidDel="00000000" w:rsidR="00000000" w:rsidRPr="00000000">
              <w:rPr>
                <w:rFonts w:ascii="Calibri" w:cs="Calibri" w:eastAsia="Calibri" w:hAnsi="Calibri"/>
                <w:rtl w:val="0"/>
              </w:rPr>
              <w:t xml:space="preserve">Science direct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C">
            <w:pPr>
              <w:widowControl w:val="0"/>
              <w:spacing w:line="360" w:lineRule="auto"/>
              <w:rPr>
                <w:sz w:val="20"/>
                <w:szCs w:val="20"/>
              </w:rPr>
            </w:pPr>
            <w:hyperlink r:id="rId28">
              <w:r w:rsidDel="00000000" w:rsidR="00000000" w:rsidRPr="00000000">
                <w:rPr>
                  <w:rFonts w:ascii="Calibri" w:cs="Calibri" w:eastAsia="Calibri" w:hAnsi="Calibri"/>
                  <w:color w:val="1155cc"/>
                  <w:u w:val="single"/>
                  <w:rtl w:val="0"/>
                </w:rPr>
                <w:t xml:space="preserve">https://www.sciencedirect.com/science/article/abs/pii/S0261561402002054</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line="360" w:lineRule="auto"/>
              <w:rPr>
                <w:sz w:val="20"/>
                <w:szCs w:val="20"/>
              </w:rPr>
            </w:pPr>
            <w:r w:rsidDel="00000000" w:rsidR="00000000" w:rsidRPr="00000000">
              <w:rPr>
                <w:rtl w:val="0"/>
              </w:rPr>
              <w:t xml:space="preserve">Dietary Preferences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BE">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ScienceDirect link may contain information on dietary preferences, possibly related to a scientific article providing insights into dietetic practices.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F">
            <w:pPr>
              <w:widowControl w:val="0"/>
              <w:spacing w:line="360" w:lineRule="auto"/>
              <w:rPr>
                <w:sz w:val="20"/>
                <w:szCs w:val="20"/>
              </w:rPr>
            </w:pPr>
            <w:r w:rsidDel="00000000" w:rsidR="00000000" w:rsidRPr="00000000">
              <w:rPr>
                <w:rFonts w:ascii="Calibri" w:cs="Calibri" w:eastAsia="Calibri" w:hAnsi="Calibri"/>
                <w:rtl w:val="0"/>
              </w:rPr>
              <w:t xml:space="preserve">Viva 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0">
            <w:pPr>
              <w:widowControl w:val="0"/>
              <w:spacing w:line="360" w:lineRule="auto"/>
              <w:rPr>
                <w:sz w:val="20"/>
                <w:szCs w:val="20"/>
              </w:rPr>
            </w:pPr>
            <w:hyperlink r:id="rId29">
              <w:r w:rsidDel="00000000" w:rsidR="00000000" w:rsidRPr="00000000">
                <w:rPr>
                  <w:rFonts w:ascii="Calibri" w:cs="Calibri" w:eastAsia="Calibri" w:hAnsi="Calibri"/>
                  <w:color w:val="1155cc"/>
                  <w:u w:val="single"/>
                  <w:rtl w:val="0"/>
                </w:rPr>
                <w:t xml:space="preserve">https://vivacare.ca/locations/delta-bc/</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1">
            <w:pPr>
              <w:widowControl w:val="0"/>
              <w:spacing w:line="360" w:lineRule="auto"/>
              <w:rPr>
                <w:sz w:val="20"/>
                <w:szCs w:val="20"/>
              </w:rPr>
            </w:pPr>
            <w:r w:rsidDel="00000000" w:rsidR="00000000" w:rsidRPr="00000000">
              <w:rPr>
                <w:rFonts w:ascii="Calibri" w:cs="Calibri" w:eastAsia="Calibri" w:hAnsi="Calibri"/>
                <w:rtl w:val="0"/>
              </w:rPr>
              <w:t xml:space="preserve">Televisit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C2">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locations offering televisit appointments at Viva Care, indicating a convenient way for patients to access healthcare services.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3">
            <w:pPr>
              <w:widowControl w:val="0"/>
              <w:spacing w:line="360" w:lineRule="auto"/>
              <w:rPr>
                <w:sz w:val="20"/>
                <w:szCs w:val="20"/>
              </w:rPr>
            </w:pPr>
            <w:r w:rsidDel="00000000" w:rsidR="00000000" w:rsidRPr="00000000">
              <w:rPr>
                <w:rFonts w:ascii="Calibri" w:cs="Calibri" w:eastAsia="Calibri" w:hAnsi="Calibri"/>
                <w:rtl w:val="0"/>
              </w:rPr>
              <w:t xml:space="preserve">Viva 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4">
            <w:pPr>
              <w:widowControl w:val="0"/>
              <w:spacing w:line="360" w:lineRule="auto"/>
              <w:rPr>
                <w:sz w:val="20"/>
                <w:szCs w:val="20"/>
              </w:rPr>
            </w:pPr>
            <w:hyperlink r:id="rId30">
              <w:r w:rsidDel="00000000" w:rsidR="00000000" w:rsidRPr="00000000">
                <w:rPr>
                  <w:rFonts w:ascii="Calibri" w:cs="Calibri" w:eastAsia="Calibri" w:hAnsi="Calibri"/>
                  <w:color w:val="1155cc"/>
                  <w:u w:val="single"/>
                  <w:rtl w:val="0"/>
                </w:rPr>
                <w:t xml:space="preserve">https://vivacare.ca/services/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5">
            <w:pPr>
              <w:widowControl w:val="0"/>
              <w:spacing w:line="360" w:lineRule="auto"/>
              <w:rPr>
                <w:sz w:val="20"/>
                <w:szCs w:val="20"/>
              </w:rPr>
            </w:pPr>
            <w:r w:rsidDel="00000000" w:rsidR="00000000" w:rsidRPr="00000000">
              <w:rPr>
                <w:rFonts w:ascii="Calibri" w:cs="Calibri" w:eastAsia="Calibri" w:hAnsi="Calibri"/>
                <w:rtl w:val="0"/>
              </w:rPr>
              <w:t xml:space="preserve">Pharmacy</w:t>
            </w:r>
            <w:r w:rsidDel="00000000" w:rsidR="00000000" w:rsidRPr="00000000">
              <w:rPr>
                <w:rFonts w:ascii="Calibri" w:cs="Calibri" w:eastAsia="Calibri" w:hAnsi="Calibri"/>
                <w:rtl w:val="0"/>
              </w:rPr>
              <w:t xml:space="preserve">, drug delivery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C6">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appears to lead to Viva Care's services, suggesting it may contain information on various healthcare services offered by the organization.</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7">
            <w:pPr>
              <w:widowControl w:val="0"/>
              <w:spacing w:line="360" w:lineRule="auto"/>
              <w:rPr>
                <w:sz w:val="20"/>
                <w:szCs w:val="20"/>
              </w:rPr>
            </w:pPr>
            <w:r w:rsidDel="00000000" w:rsidR="00000000" w:rsidRPr="00000000">
              <w:rPr>
                <w:rFonts w:ascii="Calibri" w:cs="Calibri" w:eastAsia="Calibri" w:hAnsi="Calibri"/>
                <w:rtl w:val="0"/>
              </w:rPr>
              <w:t xml:space="preserve">Clynton Park Medical Clinic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8">
            <w:pPr>
              <w:widowControl w:val="0"/>
              <w:spacing w:line="360" w:lineRule="auto"/>
              <w:rPr>
                <w:sz w:val="20"/>
                <w:szCs w:val="20"/>
              </w:rPr>
            </w:pPr>
            <w:hyperlink r:id="rId31">
              <w:r w:rsidDel="00000000" w:rsidR="00000000" w:rsidRPr="00000000">
                <w:rPr>
                  <w:rFonts w:ascii="Calibri" w:cs="Calibri" w:eastAsia="Calibri" w:hAnsi="Calibri"/>
                  <w:color w:val="1155cc"/>
                  <w:u w:val="single"/>
                  <w:rtl w:val="0"/>
                </w:rPr>
                <w:t xml:space="preserve">https://ns.skipthewaitingroom.com/walk-in-clinic/halifax/clayton-park-medical-clinic/clayton-park-medical-clinic</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9">
            <w:pPr>
              <w:widowControl w:val="0"/>
              <w:spacing w:line="360" w:lineRule="auto"/>
              <w:rPr>
                <w:sz w:val="20"/>
                <w:szCs w:val="20"/>
              </w:rPr>
            </w:pPr>
            <w:r w:rsidDel="00000000" w:rsidR="00000000" w:rsidRPr="00000000">
              <w:rPr>
                <w:rFonts w:ascii="Calibri" w:cs="Calibri" w:eastAsia="Calibri" w:hAnsi="Calibri"/>
                <w:rtl w:val="0"/>
              </w:rPr>
              <w:t xml:space="preserve">Walkin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CA">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accessing walk-in appointments at Clayton Park Medical Clinic, offering a convenient option for immediate healthcare needs.</w:t>
            </w:r>
          </w:p>
        </w:tc>
      </w:tr>
    </w:tbl>
    <w:p w:rsidR="00000000" w:rsidDel="00000000" w:rsidP="00000000" w:rsidRDefault="00000000" w:rsidRPr="00000000" w14:paraId="000000CB">
      <w:pPr>
        <w:pStyle w:val="Heading2"/>
        <w:rPr/>
      </w:pPr>
      <w:bookmarkStart w:colFirst="0" w:colLast="0" w:name="_bzs59c8awgg" w:id="3"/>
      <w:bookmarkEnd w:id="3"/>
      <w:r w:rsidDel="00000000" w:rsidR="00000000" w:rsidRPr="00000000">
        <w:rPr>
          <w:rtl w:val="0"/>
        </w:rPr>
      </w:r>
    </w:p>
    <w:p w:rsidR="00000000" w:rsidDel="00000000" w:rsidP="00000000" w:rsidRDefault="00000000" w:rsidRPr="00000000" w14:paraId="000000CC">
      <w:pPr>
        <w:pStyle w:val="Heading2"/>
        <w:rPr/>
      </w:pPr>
      <w:bookmarkStart w:colFirst="0" w:colLast="0" w:name="_mka6vuquhl29" w:id="4"/>
      <w:bookmarkEnd w:id="4"/>
      <w:r w:rsidDel="00000000" w:rsidR="00000000" w:rsidRPr="00000000">
        <w:rPr>
          <w:rtl w:val="0"/>
        </w:rPr>
      </w:r>
    </w:p>
    <w:p w:rsidR="00000000" w:rsidDel="00000000" w:rsidP="00000000" w:rsidRDefault="00000000" w:rsidRPr="00000000" w14:paraId="000000CD">
      <w:pPr>
        <w:pStyle w:val="Heading2"/>
        <w:rPr/>
      </w:pPr>
      <w:bookmarkStart w:colFirst="0" w:colLast="0" w:name="_1x3pk2t5y5p4" w:id="5"/>
      <w:bookmarkEnd w:id="5"/>
      <w:r w:rsidDel="00000000" w:rsidR="00000000" w:rsidRPr="00000000">
        <w:rPr>
          <w:rtl w:val="0"/>
        </w:rPr>
        <w:t xml:space="preserve">Initial Conceptual Model</w:t>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b w:val="1"/>
          <w:sz w:val="20"/>
          <w:szCs w:val="20"/>
          <w:rtl w:val="0"/>
        </w:rPr>
        <w:t xml:space="preserve">Team’s Approach to building the Initial Conceptual Model</w:t>
      </w:r>
      <w:r w:rsidDel="00000000" w:rsidR="00000000" w:rsidRPr="00000000">
        <w:rPr>
          <w:sz w:val="20"/>
          <w:szCs w:val="20"/>
          <w:rtl w:val="0"/>
        </w:rPr>
        <w:t xml:space="preserve">:</w:t>
      </w:r>
    </w:p>
    <w:p w:rsidR="00000000" w:rsidDel="00000000" w:rsidP="00000000" w:rsidRDefault="00000000" w:rsidRPr="00000000" w14:paraId="000000D0">
      <w:pPr>
        <w:numPr>
          <w:ilvl w:val="0"/>
          <w:numId w:val="5"/>
        </w:numPr>
        <w:ind w:left="720" w:hanging="360"/>
        <w:rPr>
          <w:sz w:val="20"/>
          <w:szCs w:val="20"/>
          <w:u w:val="none"/>
        </w:rPr>
      </w:pPr>
      <w:r w:rsidDel="00000000" w:rsidR="00000000" w:rsidRPr="00000000">
        <w:rPr>
          <w:sz w:val="20"/>
          <w:szCs w:val="20"/>
          <w:rtl w:val="0"/>
        </w:rPr>
        <w:t xml:space="preserve">We started the process with an individual approach to the project. </w:t>
      </w:r>
    </w:p>
    <w:p w:rsidR="00000000" w:rsidDel="00000000" w:rsidP="00000000" w:rsidRDefault="00000000" w:rsidRPr="00000000" w14:paraId="000000D1">
      <w:pPr>
        <w:numPr>
          <w:ilvl w:val="0"/>
          <w:numId w:val="5"/>
        </w:numPr>
        <w:ind w:left="720" w:hanging="360"/>
        <w:rPr>
          <w:sz w:val="20"/>
          <w:szCs w:val="20"/>
          <w:u w:val="none"/>
        </w:rPr>
      </w:pPr>
      <w:r w:rsidDel="00000000" w:rsidR="00000000" w:rsidRPr="00000000">
        <w:rPr>
          <w:sz w:val="20"/>
          <w:szCs w:val="20"/>
          <w:rtl w:val="0"/>
        </w:rPr>
        <w:t xml:space="preserve">All of the team members collected a list of Entities that they thought were suitable for the ERD, their internal relationship. Everyone came up with their own version of ERD for the project.</w:t>
      </w:r>
    </w:p>
    <w:p w:rsidR="00000000" w:rsidDel="00000000" w:rsidP="00000000" w:rsidRDefault="00000000" w:rsidRPr="00000000" w14:paraId="000000D2">
      <w:pPr>
        <w:numPr>
          <w:ilvl w:val="0"/>
          <w:numId w:val="5"/>
        </w:numPr>
        <w:ind w:left="720" w:hanging="360"/>
        <w:rPr>
          <w:sz w:val="20"/>
          <w:szCs w:val="20"/>
          <w:u w:val="none"/>
        </w:rPr>
      </w:pPr>
      <w:r w:rsidDel="00000000" w:rsidR="00000000" w:rsidRPr="00000000">
        <w:rPr>
          <w:sz w:val="20"/>
          <w:szCs w:val="20"/>
          <w:rtl w:val="0"/>
        </w:rPr>
        <w:t xml:space="preserve">The team then brainstormed on the group’s ERD Entities where each one of us advised based on our own ERD Entity Set.</w:t>
      </w:r>
    </w:p>
    <w:p w:rsidR="00000000" w:rsidDel="00000000" w:rsidP="00000000" w:rsidRDefault="00000000" w:rsidRPr="00000000" w14:paraId="000000D3">
      <w:pPr>
        <w:numPr>
          <w:ilvl w:val="0"/>
          <w:numId w:val="5"/>
        </w:numPr>
        <w:ind w:left="720" w:hanging="360"/>
        <w:rPr>
          <w:sz w:val="20"/>
          <w:szCs w:val="20"/>
          <w:u w:val="none"/>
        </w:rPr>
      </w:pPr>
      <w:r w:rsidDel="00000000" w:rsidR="00000000" w:rsidRPr="00000000">
        <w:rPr>
          <w:sz w:val="20"/>
          <w:szCs w:val="20"/>
          <w:rtl w:val="0"/>
        </w:rPr>
        <w:t xml:space="preserve">After the Entity set was finalized, the team listed what relationship can be there in each entity and we created the initial ERD. It is called </w:t>
      </w:r>
      <w:r w:rsidDel="00000000" w:rsidR="00000000" w:rsidRPr="00000000">
        <w:rPr>
          <w:b w:val="1"/>
          <w:sz w:val="20"/>
          <w:szCs w:val="20"/>
          <w:rtl w:val="0"/>
        </w:rPr>
        <w:t xml:space="preserve">Conceptual-Diagram-with-Traps.</w:t>
      </w:r>
    </w:p>
    <w:p w:rsidR="00000000" w:rsidDel="00000000" w:rsidP="00000000" w:rsidRDefault="00000000" w:rsidRPr="00000000" w14:paraId="000000D4">
      <w:pPr>
        <w:numPr>
          <w:ilvl w:val="0"/>
          <w:numId w:val="5"/>
        </w:numPr>
        <w:ind w:left="720" w:hanging="360"/>
        <w:rPr>
          <w:sz w:val="20"/>
          <w:szCs w:val="20"/>
        </w:rPr>
      </w:pPr>
      <w:r w:rsidDel="00000000" w:rsidR="00000000" w:rsidRPr="00000000">
        <w:rPr>
          <w:sz w:val="20"/>
          <w:szCs w:val="20"/>
          <w:rtl w:val="0"/>
        </w:rPr>
        <w:t xml:space="preserve">The team researched more about the Connection traps (Fan and Chasm traps) to be on the same knowledge level. </w:t>
      </w:r>
    </w:p>
    <w:p w:rsidR="00000000" w:rsidDel="00000000" w:rsidP="00000000" w:rsidRDefault="00000000" w:rsidRPr="00000000" w14:paraId="000000D5">
      <w:pPr>
        <w:numPr>
          <w:ilvl w:val="0"/>
          <w:numId w:val="5"/>
        </w:numPr>
        <w:ind w:left="720" w:hanging="360"/>
        <w:rPr>
          <w:sz w:val="20"/>
          <w:szCs w:val="20"/>
          <w:u w:val="none"/>
        </w:rPr>
      </w:pPr>
      <w:r w:rsidDel="00000000" w:rsidR="00000000" w:rsidRPr="00000000">
        <w:rPr>
          <w:sz w:val="20"/>
          <w:szCs w:val="20"/>
          <w:rtl w:val="0"/>
        </w:rPr>
        <w:t xml:space="preserve">We then divided the team in two parts to search for Fan and Chasm traps in the ERD. W</w:t>
      </w:r>
    </w:p>
    <w:p w:rsidR="00000000" w:rsidDel="00000000" w:rsidP="00000000" w:rsidRDefault="00000000" w:rsidRPr="00000000" w14:paraId="000000D6">
      <w:pPr>
        <w:numPr>
          <w:ilvl w:val="1"/>
          <w:numId w:val="5"/>
        </w:numPr>
        <w:ind w:left="1440" w:hanging="360"/>
        <w:rPr>
          <w:sz w:val="20"/>
          <w:szCs w:val="20"/>
          <w:u w:val="none"/>
        </w:rPr>
      </w:pPr>
      <w:r w:rsidDel="00000000" w:rsidR="00000000" w:rsidRPr="00000000">
        <w:rPr>
          <w:sz w:val="20"/>
          <w:szCs w:val="20"/>
          <w:rtl w:val="0"/>
        </w:rPr>
        <w:t xml:space="preserve">We successfully found two instances of Fan Traps and no instance of Chasm trap.</w:t>
      </w:r>
    </w:p>
    <w:p w:rsidR="00000000" w:rsidDel="00000000" w:rsidP="00000000" w:rsidRDefault="00000000" w:rsidRPr="00000000" w14:paraId="000000D7">
      <w:pPr>
        <w:numPr>
          <w:ilvl w:val="0"/>
          <w:numId w:val="5"/>
        </w:numPr>
        <w:ind w:left="720" w:hanging="360"/>
        <w:rPr>
          <w:sz w:val="20"/>
          <w:szCs w:val="20"/>
          <w:u w:val="none"/>
        </w:rPr>
      </w:pPr>
      <w:r w:rsidDel="00000000" w:rsidR="00000000" w:rsidRPr="00000000">
        <w:rPr>
          <w:sz w:val="20"/>
          <w:szCs w:val="20"/>
          <w:rtl w:val="0"/>
        </w:rPr>
        <w:t xml:space="preserve">After finding the Traps in the ERD, we again brainstormed for the solutions of the trap situations. Hence we created the second attempt of the ERD. It is called </w:t>
      </w:r>
      <w:r w:rsidDel="00000000" w:rsidR="00000000" w:rsidRPr="00000000">
        <w:rPr>
          <w:b w:val="1"/>
          <w:sz w:val="20"/>
          <w:szCs w:val="20"/>
          <w:rtl w:val="0"/>
        </w:rPr>
        <w:t xml:space="preserve">Conceptual-Diagram-Traps-Resolved.</w:t>
      </w:r>
    </w:p>
    <w:p w:rsidR="00000000" w:rsidDel="00000000" w:rsidP="00000000" w:rsidRDefault="00000000" w:rsidRPr="00000000" w14:paraId="000000D8">
      <w:pPr>
        <w:numPr>
          <w:ilvl w:val="0"/>
          <w:numId w:val="5"/>
        </w:numPr>
        <w:ind w:left="720" w:hanging="360"/>
        <w:rPr>
          <w:sz w:val="20"/>
          <w:szCs w:val="20"/>
        </w:rPr>
      </w:pPr>
      <w:r w:rsidDel="00000000" w:rsidR="00000000" w:rsidRPr="00000000">
        <w:rPr>
          <w:sz w:val="20"/>
          <w:szCs w:val="20"/>
          <w:rtl w:val="0"/>
        </w:rPr>
        <w:t xml:space="preserve">Now, we had an ERD with no traps and it covered the main idea that we wanted to present.</w:t>
      </w:r>
    </w:p>
    <w:p w:rsidR="00000000" w:rsidDel="00000000" w:rsidP="00000000" w:rsidRDefault="00000000" w:rsidRPr="00000000" w14:paraId="000000D9">
      <w:pPr>
        <w:numPr>
          <w:ilvl w:val="0"/>
          <w:numId w:val="5"/>
        </w:numPr>
        <w:ind w:left="720" w:hanging="360"/>
        <w:rPr>
          <w:sz w:val="20"/>
          <w:szCs w:val="20"/>
          <w:u w:val="none"/>
        </w:rPr>
      </w:pPr>
      <w:r w:rsidDel="00000000" w:rsidR="00000000" w:rsidRPr="00000000">
        <w:rPr>
          <w:sz w:val="20"/>
          <w:szCs w:val="20"/>
          <w:rtl w:val="0"/>
        </w:rPr>
        <w:t xml:space="preserve">The team then brainstormed a set of valid attributes that could be set to the entities and we created the final ERD called “</w:t>
      </w:r>
      <w:r w:rsidDel="00000000" w:rsidR="00000000" w:rsidRPr="00000000">
        <w:rPr>
          <w:b w:val="1"/>
          <w:sz w:val="20"/>
          <w:szCs w:val="20"/>
          <w:rtl w:val="0"/>
        </w:rPr>
        <w:t xml:space="preserve">Conceptual-Diagram-Traps-Resolved-Attributes-Added”</w:t>
      </w:r>
    </w:p>
    <w:p w:rsidR="00000000" w:rsidDel="00000000" w:rsidP="00000000" w:rsidRDefault="00000000" w:rsidRPr="00000000" w14:paraId="000000DA">
      <w:pPr>
        <w:ind w:left="0" w:firstLine="0"/>
        <w:rPr>
          <w:b w:val="1"/>
          <w:sz w:val="20"/>
          <w:szCs w:val="20"/>
        </w:rPr>
      </w:pPr>
      <w:r w:rsidDel="00000000" w:rsidR="00000000" w:rsidRPr="00000000">
        <w:rPr>
          <w:b w:val="1"/>
          <w:sz w:val="20"/>
          <w:szCs w:val="20"/>
          <w:rtl w:val="0"/>
        </w:rPr>
        <w:t xml:space="preserve">Note: </w:t>
      </w:r>
      <w:r w:rsidDel="00000000" w:rsidR="00000000" w:rsidRPr="00000000">
        <w:rPr>
          <w:sz w:val="20"/>
          <w:szCs w:val="20"/>
          <w:rtl w:val="0"/>
        </w:rPr>
        <w:t xml:space="preserve">All the ERDs are uploaded in the Brightspace zip folder, and also uploaded on Group’s Gitlab Repository: </w:t>
      </w:r>
      <w:hyperlink r:id="rId32">
        <w:r w:rsidDel="00000000" w:rsidR="00000000" w:rsidRPr="00000000">
          <w:rPr>
            <w:b w:val="1"/>
            <w:color w:val="1155cc"/>
            <w:sz w:val="20"/>
            <w:szCs w:val="20"/>
            <w:u w:val="single"/>
            <w:rtl w:val="0"/>
          </w:rPr>
          <w:t xml:space="preserve">https://git.cs.dal.ca/abhishekk/csci5408_w24_ddb-builder-group-8</w:t>
        </w:r>
      </w:hyperlink>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943600" cy="2590800"/>
            <wp:effectExtent b="12700" l="12700" r="12700" t="12700"/>
            <wp:docPr id="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t xml:space="preserve">Fig 1: Conceptual Diagram with Traps [15]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943600" cy="2946400"/>
            <wp:effectExtent b="12700" l="12700" r="12700" t="12700"/>
            <wp:docPr id="5"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294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Fig 2: Conceptual Diagram Traps Resolved [16]</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943600" cy="3289300"/>
            <wp:effectExtent b="12700" l="12700" r="12700" t="12700"/>
            <wp:docPr id="10"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Fig 3: Conceptual DiagramTraps Resolved and Attributes added [17]</w:t>
      </w:r>
    </w:p>
    <w:p w:rsidR="00000000" w:rsidDel="00000000" w:rsidP="00000000" w:rsidRDefault="00000000" w:rsidRPr="00000000" w14:paraId="000000E4">
      <w:pPr>
        <w:pStyle w:val="Heading2"/>
        <w:rPr/>
      </w:pPr>
      <w:bookmarkStart w:colFirst="0" w:colLast="0" w:name="_4qvik0n9nrhy" w:id="6"/>
      <w:bookmarkEnd w:id="6"/>
      <w:r w:rsidDel="00000000" w:rsidR="00000000" w:rsidRPr="00000000">
        <w:rPr>
          <w:rtl w:val="0"/>
        </w:rPr>
      </w:r>
    </w:p>
    <w:p w:rsidR="00000000" w:rsidDel="00000000" w:rsidP="00000000" w:rsidRDefault="00000000" w:rsidRPr="00000000" w14:paraId="000000E5">
      <w:pPr>
        <w:pStyle w:val="Heading2"/>
        <w:rPr/>
      </w:pPr>
      <w:bookmarkStart w:colFirst="0" w:colLast="0" w:name="_n310fisd3hfp" w:id="7"/>
      <w:bookmarkEnd w:id="7"/>
      <w:r w:rsidDel="00000000" w:rsidR="00000000" w:rsidRPr="00000000">
        <w:rPr>
          <w:rtl w:val="0"/>
        </w:rPr>
      </w:r>
    </w:p>
    <w:p w:rsidR="00000000" w:rsidDel="00000000" w:rsidP="00000000" w:rsidRDefault="00000000" w:rsidRPr="00000000" w14:paraId="000000E6">
      <w:pPr>
        <w:pStyle w:val="Heading2"/>
        <w:rPr/>
      </w:pPr>
      <w:bookmarkStart w:colFirst="0" w:colLast="0" w:name="_w066ucp13mql" w:id="8"/>
      <w:bookmarkEnd w:id="8"/>
      <w:r w:rsidDel="00000000" w:rsidR="00000000" w:rsidRPr="00000000">
        <w:rPr>
          <w:rtl w:val="0"/>
        </w:rPr>
        <w:t xml:space="preserve">Database Design Issues Report</w:t>
      </w:r>
    </w:p>
    <w:p w:rsidR="00000000" w:rsidDel="00000000" w:rsidP="00000000" w:rsidRDefault="00000000" w:rsidRPr="00000000" w14:paraId="000000E7">
      <w:pPr>
        <w:pStyle w:val="Heading3"/>
        <w:spacing w:after="120" w:before="360" w:lineRule="auto"/>
        <w:rPr/>
      </w:pPr>
      <w:bookmarkStart w:colFirst="0" w:colLast="0" w:name="_uv3gfj82tj61" w:id="9"/>
      <w:bookmarkEnd w:id="9"/>
      <w:r w:rsidDel="00000000" w:rsidR="00000000" w:rsidRPr="00000000">
        <w:rPr>
          <w:rtl w:val="0"/>
        </w:rPr>
        <w:t xml:space="preserve">Introduction</w:t>
      </w:r>
    </w:p>
    <w:p w:rsidR="00000000" w:rsidDel="00000000" w:rsidP="00000000" w:rsidRDefault="00000000" w:rsidRPr="00000000" w14:paraId="000000E8">
      <w:pPr>
        <w:rPr/>
      </w:pPr>
      <w:r w:rsidDel="00000000" w:rsidR="00000000" w:rsidRPr="00000000">
        <w:rPr>
          <w:rtl w:val="0"/>
        </w:rPr>
        <w:t xml:space="preserve">We can encounter Database schema design challenges that can lead to inconsistencies in query and inaccurate results. Two common issues are Chasm Traps and Fan Traps. This project report discusses the concepts of both traps, how they occur, if we faced these challenges in our project and strategies to handle them in a database schema.</w:t>
      </w:r>
    </w:p>
    <w:p w:rsidR="00000000" w:rsidDel="00000000" w:rsidP="00000000" w:rsidRDefault="00000000" w:rsidRPr="00000000" w14:paraId="000000E9">
      <w:pPr>
        <w:pStyle w:val="Heading3"/>
        <w:spacing w:after="120" w:before="360" w:lineRule="auto"/>
        <w:rPr/>
      </w:pPr>
      <w:bookmarkStart w:colFirst="0" w:colLast="0" w:name="_2augtfehzz2" w:id="10"/>
      <w:bookmarkEnd w:id="10"/>
      <w:r w:rsidDel="00000000" w:rsidR="00000000" w:rsidRPr="00000000">
        <w:rPr>
          <w:rtl w:val="0"/>
        </w:rPr>
        <w:t xml:space="preserve">Fan Trap</w:t>
      </w:r>
    </w:p>
    <w:p w:rsidR="00000000" w:rsidDel="00000000" w:rsidP="00000000" w:rsidRDefault="00000000" w:rsidRPr="00000000" w14:paraId="000000EA">
      <w:pPr>
        <w:pStyle w:val="Heading4"/>
        <w:spacing w:after="80" w:before="320" w:lineRule="auto"/>
        <w:rPr/>
      </w:pPr>
      <w:bookmarkStart w:colFirst="0" w:colLast="0" w:name="_wmd0gx1bu35x" w:id="11"/>
      <w:bookmarkEnd w:id="11"/>
      <w:r w:rsidDel="00000000" w:rsidR="00000000" w:rsidRPr="00000000">
        <w:rPr>
          <w:rtl w:val="0"/>
        </w:rPr>
        <w:t xml:space="preserve">Definition and Occurrence</w:t>
      </w:r>
    </w:p>
    <w:p w:rsidR="00000000" w:rsidDel="00000000" w:rsidP="00000000" w:rsidRDefault="00000000" w:rsidRPr="00000000" w14:paraId="000000EB">
      <w:pPr>
        <w:numPr>
          <w:ilvl w:val="0"/>
          <w:numId w:val="2"/>
        </w:numPr>
        <w:ind w:left="720" w:hanging="360"/>
        <w:rPr>
          <w:u w:val="none"/>
        </w:rPr>
      </w:pPr>
      <w:r w:rsidDel="00000000" w:rsidR="00000000" w:rsidRPr="00000000">
        <w:rPr>
          <w:rtl w:val="0"/>
        </w:rPr>
        <w:t xml:space="preserve">A fan trap occurs when a data model represents a relationship between entity types, but the pathway between certain entity occurrences becomes ambiguous [12]. </w:t>
      </w:r>
    </w:p>
    <w:p w:rsidR="00000000" w:rsidDel="00000000" w:rsidP="00000000" w:rsidRDefault="00000000" w:rsidRPr="00000000" w14:paraId="000000EC">
      <w:pPr>
        <w:numPr>
          <w:ilvl w:val="0"/>
          <w:numId w:val="2"/>
        </w:numPr>
        <w:ind w:left="720" w:hanging="360"/>
        <w:rPr>
          <w:u w:val="none"/>
        </w:rPr>
      </w:pPr>
      <w:r w:rsidDel="00000000" w:rsidR="00000000" w:rsidRPr="00000000">
        <w:rPr>
          <w:rtl w:val="0"/>
        </w:rPr>
        <w:t xml:space="preserve">This ambiguity arises when multiple paths exist between entities, leading to potential over-counting of records.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4"/>
        <w:spacing w:after="80" w:before="320" w:lineRule="auto"/>
        <w:rPr/>
      </w:pPr>
      <w:bookmarkStart w:colFirst="0" w:colLast="0" w:name="_g9s5iieefw6" w:id="12"/>
      <w:bookmarkEnd w:id="12"/>
      <w:r w:rsidDel="00000000" w:rsidR="00000000" w:rsidRPr="00000000">
        <w:rPr>
          <w:rtl w:val="0"/>
        </w:rPr>
        <w:t xml:space="preserve">Example</w:t>
      </w:r>
    </w:p>
    <w:p w:rsidR="00000000" w:rsidDel="00000000" w:rsidP="00000000" w:rsidRDefault="00000000" w:rsidRPr="00000000" w14:paraId="000000EF">
      <w:pPr>
        <w:numPr>
          <w:ilvl w:val="0"/>
          <w:numId w:val="8"/>
        </w:numPr>
        <w:ind w:left="720" w:hanging="360"/>
        <w:rPr>
          <w:u w:val="none"/>
        </w:rPr>
      </w:pPr>
      <w:r w:rsidDel="00000000" w:rsidR="00000000" w:rsidRPr="00000000">
        <w:rPr>
          <w:rtl w:val="0"/>
        </w:rPr>
        <w:t xml:space="preserve">In the provided example, a fan trap is demonstrated in the data model involving branches, salespeople, and customers. </w:t>
      </w:r>
    </w:p>
    <w:p w:rsidR="00000000" w:rsidDel="00000000" w:rsidP="00000000" w:rsidRDefault="00000000" w:rsidRPr="00000000" w14:paraId="000000F0">
      <w:pPr>
        <w:numPr>
          <w:ilvl w:val="0"/>
          <w:numId w:val="8"/>
        </w:numPr>
        <w:ind w:left="720" w:hanging="360"/>
        <w:rPr>
          <w:u w:val="none"/>
        </w:rPr>
      </w:pPr>
      <w:r w:rsidDel="00000000" w:rsidR="00000000" w:rsidRPr="00000000">
        <w:rPr>
          <w:rtl w:val="0"/>
        </w:rPr>
        <w:t xml:space="preserve">The model fails to specify which salesperson is responsible for which customer within a branch, creating ambiguity. Joining the tables in this scenario increases the number of records, resulting in incorrect aggregations.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drawing>
          <wp:inline distB="114300" distT="114300" distL="114300" distR="114300">
            <wp:extent cx="4800600" cy="809625"/>
            <wp:effectExtent b="0" l="0" r="0" t="0"/>
            <wp:docPr id="9"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800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t xml:space="preserve">Fig 4: Example situation to understand Fan Trap [2]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943600" cy="1041400"/>
            <wp:effectExtent b="0" l="0" r="0" t="0"/>
            <wp:docPr id="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t xml:space="preserve">Fig 5: Fan trap situation explained using dummy data [13]</w:t>
      </w:r>
    </w:p>
    <w:p w:rsidR="00000000" w:rsidDel="00000000" w:rsidP="00000000" w:rsidRDefault="00000000" w:rsidRPr="00000000" w14:paraId="000000F7">
      <w:pPr>
        <w:pStyle w:val="Heading4"/>
        <w:spacing w:after="80" w:before="320" w:lineRule="auto"/>
        <w:rPr/>
      </w:pPr>
      <w:bookmarkStart w:colFirst="0" w:colLast="0" w:name="_vgb6kcpyjl92" w:id="13"/>
      <w:bookmarkEnd w:id="13"/>
      <w:r w:rsidDel="00000000" w:rsidR="00000000" w:rsidRPr="00000000">
        <w:rPr>
          <w:rtl w:val="0"/>
        </w:rPr>
        <w:t xml:space="preserve">Handling Fan Traps</w:t>
      </w:r>
    </w:p>
    <w:p w:rsidR="00000000" w:rsidDel="00000000" w:rsidP="00000000" w:rsidRDefault="00000000" w:rsidRPr="00000000" w14:paraId="000000F8">
      <w:pPr>
        <w:numPr>
          <w:ilvl w:val="0"/>
          <w:numId w:val="9"/>
        </w:numPr>
        <w:ind w:left="720" w:hanging="360"/>
        <w:rPr>
          <w:u w:val="none"/>
        </w:rPr>
      </w:pPr>
      <w:r w:rsidDel="00000000" w:rsidR="00000000" w:rsidRPr="00000000">
        <w:rPr>
          <w:rtl w:val="0"/>
        </w:rPr>
        <w:t xml:space="preserve">It can be handled by refining the data model by incorporating additional information about assignments between customers and salespeople to enhance clarity.</w:t>
      </w:r>
    </w:p>
    <w:p w:rsidR="00000000" w:rsidDel="00000000" w:rsidP="00000000" w:rsidRDefault="00000000" w:rsidRPr="00000000" w14:paraId="000000F9">
      <w:pPr>
        <w:jc w:val="center"/>
        <w:rPr/>
      </w:pPr>
      <w:r w:rsidDel="00000000" w:rsidR="00000000" w:rsidRPr="00000000">
        <w:rPr/>
        <w:drawing>
          <wp:inline distB="114300" distT="114300" distL="114300" distR="114300">
            <wp:extent cx="4800600" cy="809625"/>
            <wp:effectExtent b="0" l="0" r="0" t="0"/>
            <wp:docPr id="3"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800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t xml:space="preserve">Fig 6: Fan trap situation resolved by rearranging the entities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We can take these additional steps to handle Fan traps in our data model [12]</w:t>
      </w:r>
    </w:p>
    <w:p w:rsidR="00000000" w:rsidDel="00000000" w:rsidP="00000000" w:rsidRDefault="00000000" w:rsidRPr="00000000" w14:paraId="000000FD">
      <w:pPr>
        <w:numPr>
          <w:ilvl w:val="0"/>
          <w:numId w:val="3"/>
        </w:numPr>
        <w:ind w:left="720" w:hanging="360"/>
      </w:pPr>
      <w:r w:rsidDel="00000000" w:rsidR="00000000" w:rsidRPr="00000000">
        <w:rPr>
          <w:rtl w:val="0"/>
        </w:rPr>
        <w:t xml:space="preserve">Handle ambiguity resulting from multiple paths between entity occurrences.</w:t>
      </w:r>
    </w:p>
    <w:p w:rsidR="00000000" w:rsidDel="00000000" w:rsidP="00000000" w:rsidRDefault="00000000" w:rsidRPr="00000000" w14:paraId="000000FE">
      <w:pPr>
        <w:numPr>
          <w:ilvl w:val="0"/>
          <w:numId w:val="3"/>
        </w:numPr>
        <w:ind w:left="720" w:hanging="360"/>
      </w:pPr>
      <w:r w:rsidDel="00000000" w:rsidR="00000000" w:rsidRPr="00000000">
        <w:rPr>
          <w:rtl w:val="0"/>
        </w:rPr>
        <w:t xml:space="preserve">Incorporate additional information or restructure relationships within the schema to enhance clarity and understanding.</w:t>
      </w:r>
    </w:p>
    <w:p w:rsidR="00000000" w:rsidDel="00000000" w:rsidP="00000000" w:rsidRDefault="00000000" w:rsidRPr="00000000" w14:paraId="000000FF">
      <w:pPr>
        <w:numPr>
          <w:ilvl w:val="0"/>
          <w:numId w:val="3"/>
        </w:numPr>
        <w:ind w:left="720" w:hanging="360"/>
      </w:pPr>
      <w:r w:rsidDel="00000000" w:rsidR="00000000" w:rsidRPr="00000000">
        <w:rPr>
          <w:rtl w:val="0"/>
        </w:rPr>
        <w:t xml:space="preserve">Avoid over-counting in aggregations by carefully designing and adjusting the schema to manage fan traps effectively.</w:t>
      </w:r>
    </w:p>
    <w:p w:rsidR="00000000" w:rsidDel="00000000" w:rsidP="00000000" w:rsidRDefault="00000000" w:rsidRPr="00000000" w14:paraId="00000100">
      <w:pPr>
        <w:numPr>
          <w:ilvl w:val="0"/>
          <w:numId w:val="3"/>
        </w:numPr>
        <w:ind w:left="720" w:hanging="360"/>
      </w:pPr>
      <w:r w:rsidDel="00000000" w:rsidR="00000000" w:rsidRPr="00000000">
        <w:rPr>
          <w:rtl w:val="0"/>
        </w:rPr>
        <w:t xml:space="preserve">Ensure reliable data analysis by implementing strategies that align with the specific challenges posed by fan traps in the database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4"/>
        <w:spacing w:after="80" w:before="320" w:lineRule="auto"/>
        <w:rPr/>
      </w:pPr>
      <w:bookmarkStart w:colFirst="0" w:colLast="0" w:name="_ks9172uwubkb" w:id="14"/>
      <w:bookmarkEnd w:id="14"/>
      <w:r w:rsidDel="00000000" w:rsidR="00000000" w:rsidRPr="00000000">
        <w:rPr>
          <w:rtl w:val="0"/>
        </w:rPr>
        <w:t xml:space="preserve">Fan Trap in Database Builder Project</w:t>
      </w:r>
    </w:p>
    <w:p w:rsidR="00000000" w:rsidDel="00000000" w:rsidP="00000000" w:rsidRDefault="00000000" w:rsidRPr="00000000" w14:paraId="00000103">
      <w:pPr>
        <w:rPr/>
      </w:pPr>
      <w:r w:rsidDel="00000000" w:rsidR="00000000" w:rsidRPr="00000000">
        <w:rPr>
          <w:rtl w:val="0"/>
        </w:rPr>
        <w:t xml:space="preserve">We encountered the Fan Trap condition at two instances in our project as shown in Fig 4.</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943600" cy="1447800"/>
            <wp:effectExtent b="0" l="0" r="0" t="0"/>
            <wp:docPr id="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t xml:space="preserve">Fig 7: Database Builder Project Fan Trap Snapshot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The issue was created because the center entity has multiple 1:M connections towards it. The pathway between the left entity (Schedule of Shots and Prescription) and right entity (Vaccination Enrollment and Drug Enrollment) has become ambiguous.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Resolving the Issue involves re-arranging the entity diagram such that a single entity having 1:M relations is replaced by two entities with two different 1:M relationships.</w:t>
      </w:r>
    </w:p>
    <w:p w:rsidR="00000000" w:rsidDel="00000000" w:rsidP="00000000" w:rsidRDefault="00000000" w:rsidRPr="00000000" w14:paraId="0000010B">
      <w:pPr>
        <w:jc w:val="center"/>
        <w:rPr/>
      </w:pPr>
      <w:r w:rsidDel="00000000" w:rsidR="00000000" w:rsidRPr="00000000">
        <w:rPr/>
        <w:drawing>
          <wp:inline distB="114300" distT="114300" distL="114300" distR="114300">
            <wp:extent cx="5943600" cy="1320800"/>
            <wp:effectExtent b="0" l="0" r="0" t="0"/>
            <wp:docPr id="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1320800"/>
                    </a:xfrm>
                    <a:prstGeom prst="rect"/>
                    <a:ln/>
                  </pic:spPr>
                </pic:pic>
              </a:graphicData>
            </a:graphic>
          </wp:inline>
        </w:drawing>
      </w:r>
      <w:r w:rsidDel="00000000" w:rsidR="00000000" w:rsidRPr="00000000">
        <w:rPr>
          <w:rtl w:val="0"/>
        </w:rPr>
        <w:t xml:space="preserve">Fig 8: Database Builder Project Fan Trap Resolved</w:t>
      </w:r>
    </w:p>
    <w:p w:rsidR="00000000" w:rsidDel="00000000" w:rsidP="00000000" w:rsidRDefault="00000000" w:rsidRPr="00000000" w14:paraId="0000010C">
      <w:pPr>
        <w:jc w:val="cente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drawing>
          <wp:inline distB="114300" distT="114300" distL="114300" distR="114300">
            <wp:extent cx="5943600" cy="2451100"/>
            <wp:effectExtent b="0" l="0" r="0" t="0"/>
            <wp:docPr id="8"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t xml:space="preserve">Fig 9: Database Builder Project Fan Trap Resolved</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spacing w:after="120" w:before="360" w:lineRule="auto"/>
        <w:rPr>
          <w:color w:val="000000"/>
          <w:sz w:val="32"/>
          <w:szCs w:val="32"/>
        </w:rPr>
      </w:pPr>
      <w:bookmarkStart w:colFirst="0" w:colLast="0" w:name="_cr881ifazcq1" w:id="15"/>
      <w:bookmarkEnd w:id="15"/>
      <w:r w:rsidDel="00000000" w:rsidR="00000000" w:rsidRPr="00000000">
        <w:rPr>
          <w:color w:val="000000"/>
          <w:sz w:val="32"/>
          <w:szCs w:val="32"/>
          <w:rtl w:val="0"/>
        </w:rPr>
        <w:t xml:space="preserve">Chasm Trap</w:t>
      </w:r>
    </w:p>
    <w:p w:rsidR="00000000" w:rsidDel="00000000" w:rsidP="00000000" w:rsidRDefault="00000000" w:rsidRPr="00000000" w14:paraId="00000112">
      <w:pPr>
        <w:pStyle w:val="Heading4"/>
        <w:rPr/>
      </w:pPr>
      <w:bookmarkStart w:colFirst="0" w:colLast="0" w:name="_fsrfzveihsha" w:id="16"/>
      <w:bookmarkEnd w:id="16"/>
      <w:r w:rsidDel="00000000" w:rsidR="00000000" w:rsidRPr="00000000">
        <w:rPr>
          <w:rtl w:val="0"/>
        </w:rPr>
        <w:t xml:space="preserve">Definition and Occurrence</w:t>
      </w:r>
    </w:p>
    <w:p w:rsidR="00000000" w:rsidDel="00000000" w:rsidP="00000000" w:rsidRDefault="00000000" w:rsidRPr="00000000" w14:paraId="00000113">
      <w:pPr>
        <w:rPr/>
      </w:pPr>
      <w:r w:rsidDel="00000000" w:rsidR="00000000" w:rsidRPr="00000000">
        <w:rPr>
          <w:rtl w:val="0"/>
        </w:rPr>
        <w:t xml:space="preserve">A chasm trap occurs when a data model </w:t>
      </w:r>
      <w:r w:rsidDel="00000000" w:rsidR="00000000" w:rsidRPr="00000000">
        <w:rPr>
          <w:b w:val="1"/>
          <w:rtl w:val="0"/>
        </w:rPr>
        <w:t xml:space="preserve">suggests</w:t>
      </w:r>
      <w:r w:rsidDel="00000000" w:rsidR="00000000" w:rsidRPr="00000000">
        <w:rPr>
          <w:rtl w:val="0"/>
        </w:rPr>
        <w:t xml:space="preserve"> a relationship between entity types, but a </w:t>
      </w:r>
      <w:r w:rsidDel="00000000" w:rsidR="00000000" w:rsidRPr="00000000">
        <w:rPr>
          <w:b w:val="1"/>
          <w:rtl w:val="0"/>
        </w:rPr>
        <w:t xml:space="preserve">pathway</w:t>
      </w:r>
      <w:r w:rsidDel="00000000" w:rsidR="00000000" w:rsidRPr="00000000">
        <w:rPr>
          <w:rtl w:val="0"/>
        </w:rPr>
        <w:t xml:space="preserve"> between certain entity occurrences </w:t>
      </w:r>
      <w:r w:rsidDel="00000000" w:rsidR="00000000" w:rsidRPr="00000000">
        <w:rPr>
          <w:b w:val="1"/>
          <w:rtl w:val="0"/>
        </w:rPr>
        <w:t xml:space="preserve">does not exist</w:t>
      </w:r>
      <w:r w:rsidDel="00000000" w:rsidR="00000000" w:rsidRPr="00000000">
        <w:rPr>
          <w:rtl w:val="0"/>
        </w:rPr>
        <w:t xml:space="preserve">. This often happens when navigating a complex schema, and missing data in the middle table breaks the link between entities. [14]</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4"/>
        <w:rPr/>
      </w:pPr>
      <w:bookmarkStart w:colFirst="0" w:colLast="0" w:name="_tta3i8l7qfx" w:id="17"/>
      <w:bookmarkEnd w:id="17"/>
      <w:r w:rsidDel="00000000" w:rsidR="00000000" w:rsidRPr="00000000">
        <w:rPr>
          <w:rtl w:val="0"/>
        </w:rPr>
        <w:t xml:space="preserve">Example</w:t>
      </w:r>
    </w:p>
    <w:p w:rsidR="00000000" w:rsidDel="00000000" w:rsidP="00000000" w:rsidRDefault="00000000" w:rsidRPr="00000000" w14:paraId="00000116">
      <w:pPr>
        <w:rPr/>
      </w:pPr>
      <w:r w:rsidDel="00000000" w:rsidR="00000000" w:rsidRPr="00000000">
        <w:rPr>
          <w:rtl w:val="0"/>
        </w:rPr>
        <w:t xml:space="preserve">In the provided example, a chasm trap is illustrated in the data model involving the relationship between branches, salespeople, and customers. The model suggests a connection between branches and customers through salespeople. However, if a customer is unassigned to a salesperson, the link between the customer and the branch is broken, resulting in a chasm trap.</w:t>
      </w:r>
    </w:p>
    <w:p w:rsidR="00000000" w:rsidDel="00000000" w:rsidP="00000000" w:rsidRDefault="00000000" w:rsidRPr="00000000" w14:paraId="00000117">
      <w:pPr>
        <w:pStyle w:val="Heading3"/>
        <w:rPr/>
      </w:pPr>
      <w:bookmarkStart w:colFirst="0" w:colLast="0" w:name="_v18mp9xvfx9g" w:id="18"/>
      <w:bookmarkEnd w:id="18"/>
      <w:r w:rsidDel="00000000" w:rsidR="00000000" w:rsidRPr="00000000">
        <w:rPr>
          <w:rtl w:val="0"/>
        </w:rPr>
      </w:r>
    </w:p>
    <w:p w:rsidR="00000000" w:rsidDel="00000000" w:rsidP="00000000" w:rsidRDefault="00000000" w:rsidRPr="00000000" w14:paraId="00000118">
      <w:pPr>
        <w:pStyle w:val="Heading4"/>
        <w:rPr/>
      </w:pPr>
      <w:bookmarkStart w:colFirst="0" w:colLast="0" w:name="_sfhe02ji1lqg" w:id="19"/>
      <w:bookmarkEnd w:id="19"/>
      <w:r w:rsidDel="00000000" w:rsidR="00000000" w:rsidRPr="00000000">
        <w:rPr>
          <w:rtl w:val="0"/>
        </w:rPr>
        <w:t xml:space="preserve">Handling Chasm Traps</w:t>
      </w:r>
    </w:p>
    <w:p w:rsidR="00000000" w:rsidDel="00000000" w:rsidP="00000000" w:rsidRDefault="00000000" w:rsidRPr="00000000" w14:paraId="00000119">
      <w:pPr>
        <w:rPr/>
      </w:pPr>
      <w:r w:rsidDel="00000000" w:rsidR="00000000" w:rsidRPr="00000000">
        <w:rPr>
          <w:rtl w:val="0"/>
        </w:rPr>
        <w:t xml:space="preserve">Chasm traps can be addressed by adding dummy records to the intermediary table (Salespeople in this case). These dummy records, labeled 'No salesperson,' act as placeholders, maintaining the link between entities even when certain occurrences lack direct relationships. This method ensures the functionality of the data model.</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4"/>
        <w:rPr/>
      </w:pPr>
      <w:bookmarkStart w:colFirst="0" w:colLast="0" w:name="_5ncjj9arzn1j" w:id="20"/>
      <w:bookmarkEnd w:id="20"/>
      <w:r w:rsidDel="00000000" w:rsidR="00000000" w:rsidRPr="00000000">
        <w:rPr>
          <w:rtl w:val="0"/>
        </w:rPr>
        <w:t xml:space="preserve">Chasm Trap in Database Builder Project</w:t>
      </w:r>
    </w:p>
    <w:p w:rsidR="00000000" w:rsidDel="00000000" w:rsidP="00000000" w:rsidRDefault="00000000" w:rsidRPr="00000000" w14:paraId="0000011C">
      <w:pPr>
        <w:rPr/>
      </w:pPr>
      <w:r w:rsidDel="00000000" w:rsidR="00000000" w:rsidRPr="00000000">
        <w:rPr>
          <w:rtl w:val="0"/>
        </w:rPr>
        <w:t xml:space="preserve">We did not encounter any Chasm trap in the Database builder project. We tried to avoid chasm traps by following these steps:</w:t>
      </w:r>
    </w:p>
    <w:p w:rsidR="00000000" w:rsidDel="00000000" w:rsidP="00000000" w:rsidRDefault="00000000" w:rsidRPr="00000000" w14:paraId="0000011D">
      <w:pPr>
        <w:numPr>
          <w:ilvl w:val="0"/>
          <w:numId w:val="6"/>
        </w:numPr>
        <w:ind w:left="720" w:hanging="360"/>
      </w:pPr>
      <w:r w:rsidDel="00000000" w:rsidR="00000000" w:rsidRPr="00000000">
        <w:rPr>
          <w:rtl w:val="0"/>
        </w:rPr>
        <w:t xml:space="preserve">Map relationships between entities directly where possible, avoiding unnecessary intermediary tables to avoid the chasm trap.</w:t>
      </w:r>
    </w:p>
    <w:p w:rsidR="00000000" w:rsidDel="00000000" w:rsidP="00000000" w:rsidRDefault="00000000" w:rsidRPr="00000000" w14:paraId="0000011E">
      <w:pPr>
        <w:numPr>
          <w:ilvl w:val="0"/>
          <w:numId w:val="6"/>
        </w:numPr>
        <w:ind w:left="720" w:hanging="360"/>
      </w:pPr>
      <w:r w:rsidDel="00000000" w:rsidR="00000000" w:rsidRPr="00000000">
        <w:rPr>
          <w:rtl w:val="0"/>
        </w:rPr>
        <w:t xml:space="preserve">We organized the data into separate tables based on their attributes, avoiding situations where relationships between tables become ambiguous due to redundant or overlapping information.</w:t>
      </w:r>
    </w:p>
    <w:p w:rsidR="00000000" w:rsidDel="00000000" w:rsidP="00000000" w:rsidRDefault="00000000" w:rsidRPr="00000000" w14:paraId="0000011F">
      <w:pPr>
        <w:pStyle w:val="Heading2"/>
        <w:rPr/>
      </w:pPr>
      <w:bookmarkStart w:colFirst="0" w:colLast="0" w:name="_eliuqfneji2q" w:id="21"/>
      <w:bookmarkEnd w:id="21"/>
      <w:r w:rsidDel="00000000" w:rsidR="00000000" w:rsidRPr="00000000">
        <w:rPr>
          <w:rtl w:val="0"/>
        </w:rPr>
      </w:r>
    </w:p>
    <w:p w:rsidR="00000000" w:rsidDel="00000000" w:rsidP="00000000" w:rsidRDefault="00000000" w:rsidRPr="00000000" w14:paraId="00000120">
      <w:pPr>
        <w:pStyle w:val="Heading3"/>
        <w:rPr/>
      </w:pPr>
      <w:bookmarkStart w:colFirst="0" w:colLast="0" w:name="_8z4z3m2cnre8" w:id="22"/>
      <w:bookmarkEnd w:id="22"/>
      <w:r w:rsidDel="00000000" w:rsidR="00000000" w:rsidRPr="00000000">
        <w:rPr>
          <w:rtl w:val="0"/>
        </w:rPr>
        <w:t xml:space="preserve">Conclusion: Traps</w:t>
      </w:r>
    </w:p>
    <w:p w:rsidR="00000000" w:rsidDel="00000000" w:rsidP="00000000" w:rsidRDefault="00000000" w:rsidRPr="00000000" w14:paraId="00000121">
      <w:pPr>
        <w:rPr/>
      </w:pPr>
      <w:r w:rsidDel="00000000" w:rsidR="00000000" w:rsidRPr="00000000">
        <w:rPr>
          <w:rtl w:val="0"/>
        </w:rPr>
        <w:t xml:space="preserve">Chasm traps and fan traps are common challenges in database schema design that can impact the accuracy of queries and analytics. Understanding their definitions, occurrences, and employing appropriate strategies for handling them is crucial for maintaining the integrity of the data model. While the Qlik engine can handle fan traps gracefully, addressing these traps at the design level ensures more accurate and efficient data analysis.</w:t>
      </w:r>
    </w:p>
    <w:p w:rsidR="00000000" w:rsidDel="00000000" w:rsidP="00000000" w:rsidRDefault="00000000" w:rsidRPr="00000000" w14:paraId="00000122">
      <w:pPr>
        <w:pStyle w:val="Heading2"/>
        <w:rPr/>
      </w:pPr>
      <w:bookmarkStart w:colFirst="0" w:colLast="0" w:name="_7h4qdjehf48g" w:id="23"/>
      <w:bookmarkEnd w:id="23"/>
      <w:r w:rsidDel="00000000" w:rsidR="00000000" w:rsidRPr="00000000">
        <w:rPr>
          <w:rtl w:val="0"/>
        </w:rPr>
      </w:r>
    </w:p>
    <w:p w:rsidR="00000000" w:rsidDel="00000000" w:rsidP="00000000" w:rsidRDefault="00000000" w:rsidRPr="00000000" w14:paraId="00000123">
      <w:pPr>
        <w:pStyle w:val="Heading2"/>
        <w:rPr/>
      </w:pPr>
      <w:bookmarkStart w:colFirst="0" w:colLast="0" w:name="_929b8x9n70h2" w:id="24"/>
      <w:bookmarkEnd w:id="24"/>
      <w:r w:rsidDel="00000000" w:rsidR="00000000" w:rsidRPr="00000000">
        <w:rPr>
          <w:rtl w:val="0"/>
        </w:rPr>
      </w:r>
    </w:p>
    <w:p w:rsidR="00000000" w:rsidDel="00000000" w:rsidP="00000000" w:rsidRDefault="00000000" w:rsidRPr="00000000" w14:paraId="00000124">
      <w:pPr>
        <w:pStyle w:val="Heading2"/>
        <w:rPr/>
      </w:pPr>
      <w:bookmarkStart w:colFirst="0" w:colLast="0" w:name="_vnc1x971exqo" w:id="25"/>
      <w:bookmarkEnd w:id="25"/>
      <w:r w:rsidDel="00000000" w:rsidR="00000000" w:rsidRPr="00000000">
        <w:rPr>
          <w:rtl w:val="0"/>
        </w:rPr>
        <w:t xml:space="preserve">Final Model (ERD)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943600" cy="3289300"/>
            <wp:effectExtent b="12700" l="12700" r="12700" t="12700"/>
            <wp:docPr id="4"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t xml:space="preserve">Fig 10: Conceptual DiagramTraps Resolved and Attributes added [17]</w:t>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pStyle w:val="Heading2"/>
        <w:rPr/>
      </w:pPr>
      <w:bookmarkStart w:colFirst="0" w:colLast="0" w:name="_jqnbb0y889pe" w:id="26"/>
      <w:bookmarkEnd w:id="26"/>
      <w:r w:rsidDel="00000000" w:rsidR="00000000" w:rsidRPr="00000000">
        <w:rPr>
          <w:rtl w:val="0"/>
        </w:rPr>
        <w:t xml:space="preserve">References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4"/>
        </w:numPr>
        <w:ind w:left="810" w:hanging="720"/>
      </w:pPr>
      <w:r w:rsidDel="00000000" w:rsidR="00000000" w:rsidRPr="00000000">
        <w:rPr>
          <w:rtl w:val="0"/>
        </w:rPr>
        <w:t xml:space="preserve">Clayton Park Medical Clinic - </w:t>
      </w:r>
      <w:hyperlink r:id="rId42">
        <w:r w:rsidDel="00000000" w:rsidR="00000000" w:rsidRPr="00000000">
          <w:rPr>
            <w:color w:val="1155cc"/>
            <w:u w:val="single"/>
            <w:rtl w:val="0"/>
          </w:rPr>
          <w:t xml:space="preserve">https://ns.skipthewaitingroom.com/walk-in-clinic/halifax/clayton-park-medical-clinic/clayton-park-medical-clinic</w:t>
        </w:r>
      </w:hyperlink>
      <w:r w:rsidDel="00000000" w:rsidR="00000000" w:rsidRPr="00000000">
        <w:rPr>
          <w:rtl w:val="0"/>
        </w:rPr>
      </w:r>
    </w:p>
    <w:p w:rsidR="00000000" w:rsidDel="00000000" w:rsidP="00000000" w:rsidRDefault="00000000" w:rsidRPr="00000000" w14:paraId="0000012C">
      <w:pPr>
        <w:numPr>
          <w:ilvl w:val="0"/>
          <w:numId w:val="4"/>
        </w:numPr>
        <w:ind w:left="810" w:hanging="720"/>
        <w:rPr>
          <w:u w:val="none"/>
        </w:rPr>
      </w:pPr>
      <w:r w:rsidDel="00000000" w:rsidR="00000000" w:rsidRPr="00000000">
        <w:rPr>
          <w:rtl w:val="0"/>
        </w:rPr>
        <w:t xml:space="preserve">Viva Care - </w:t>
      </w:r>
      <w:hyperlink r:id="rId43">
        <w:r w:rsidDel="00000000" w:rsidR="00000000" w:rsidRPr="00000000">
          <w:rPr>
            <w:color w:val="1155cc"/>
            <w:u w:val="single"/>
            <w:rtl w:val="0"/>
          </w:rPr>
          <w:t xml:space="preserve">https://vivacare.ca/telehealth-online-doctor/</w:t>
        </w:r>
      </w:hyperlink>
      <w:r w:rsidDel="00000000" w:rsidR="00000000" w:rsidRPr="00000000">
        <w:rPr>
          <w:rtl w:val="0"/>
        </w:rPr>
      </w:r>
    </w:p>
    <w:p w:rsidR="00000000" w:rsidDel="00000000" w:rsidP="00000000" w:rsidRDefault="00000000" w:rsidRPr="00000000" w14:paraId="0000012D">
      <w:pPr>
        <w:numPr>
          <w:ilvl w:val="0"/>
          <w:numId w:val="4"/>
        </w:numPr>
        <w:ind w:left="810" w:hanging="720"/>
        <w:rPr>
          <w:u w:val="none"/>
        </w:rPr>
      </w:pPr>
      <w:r w:rsidDel="00000000" w:rsidR="00000000" w:rsidRPr="00000000">
        <w:rPr>
          <w:rtl w:val="0"/>
        </w:rPr>
        <w:t xml:space="preserve">Nova Scotia Flu - </w:t>
      </w:r>
      <w:hyperlink r:id="rId44">
        <w:r w:rsidDel="00000000" w:rsidR="00000000" w:rsidRPr="00000000">
          <w:rPr>
            <w:color w:val="1155cc"/>
            <w:u w:val="single"/>
            <w:rtl w:val="0"/>
          </w:rPr>
          <w:t xml:space="preserve">https://novascotia.ca/flu/</w:t>
        </w:r>
      </w:hyperlink>
      <w:r w:rsidDel="00000000" w:rsidR="00000000" w:rsidRPr="00000000">
        <w:rPr>
          <w:rtl w:val="0"/>
        </w:rPr>
      </w:r>
    </w:p>
    <w:p w:rsidR="00000000" w:rsidDel="00000000" w:rsidP="00000000" w:rsidRDefault="00000000" w:rsidRPr="00000000" w14:paraId="0000012E">
      <w:pPr>
        <w:numPr>
          <w:ilvl w:val="0"/>
          <w:numId w:val="4"/>
        </w:numPr>
        <w:ind w:left="810" w:hanging="720"/>
        <w:rPr>
          <w:u w:val="none"/>
        </w:rPr>
      </w:pPr>
      <w:r w:rsidDel="00000000" w:rsidR="00000000" w:rsidRPr="00000000">
        <w:rPr>
          <w:rtl w:val="0"/>
        </w:rPr>
        <w:t xml:space="preserve">Nova Scotia Immunization - </w:t>
      </w:r>
      <w:hyperlink r:id="rId45">
        <w:r w:rsidDel="00000000" w:rsidR="00000000" w:rsidRPr="00000000">
          <w:rPr>
            <w:color w:val="1155cc"/>
            <w:u w:val="single"/>
            <w:rtl w:val="0"/>
          </w:rPr>
          <w:t xml:space="preserve">https://novascotia.flow.canimmunize.ca/en/covid-flu-booking</w:t>
        </w:r>
      </w:hyperlink>
      <w:r w:rsidDel="00000000" w:rsidR="00000000" w:rsidRPr="00000000">
        <w:rPr>
          <w:rtl w:val="0"/>
        </w:rPr>
      </w:r>
    </w:p>
    <w:p w:rsidR="00000000" w:rsidDel="00000000" w:rsidP="00000000" w:rsidRDefault="00000000" w:rsidRPr="00000000" w14:paraId="0000012F">
      <w:pPr>
        <w:numPr>
          <w:ilvl w:val="0"/>
          <w:numId w:val="4"/>
        </w:numPr>
        <w:ind w:left="810" w:hanging="720"/>
        <w:rPr>
          <w:u w:val="none"/>
        </w:rPr>
      </w:pPr>
      <w:r w:rsidDel="00000000" w:rsidR="00000000" w:rsidRPr="00000000">
        <w:rPr>
          <w:rtl w:val="0"/>
        </w:rPr>
        <w:t xml:space="preserve">CPMA - </w:t>
      </w:r>
      <w:hyperlink r:id="rId46">
        <w:r w:rsidDel="00000000" w:rsidR="00000000" w:rsidRPr="00000000">
          <w:rPr>
            <w:color w:val="1155cc"/>
            <w:u w:val="single"/>
            <w:rtl w:val="0"/>
          </w:rPr>
          <w:t xml:space="preserve">https://www.cmpa-acpm.ca/en/about</w:t>
        </w:r>
      </w:hyperlink>
      <w:r w:rsidDel="00000000" w:rsidR="00000000" w:rsidRPr="00000000">
        <w:rPr>
          <w:rtl w:val="0"/>
        </w:rPr>
      </w:r>
    </w:p>
    <w:p w:rsidR="00000000" w:rsidDel="00000000" w:rsidP="00000000" w:rsidRDefault="00000000" w:rsidRPr="00000000" w14:paraId="00000130">
      <w:pPr>
        <w:numPr>
          <w:ilvl w:val="0"/>
          <w:numId w:val="4"/>
        </w:numPr>
        <w:ind w:left="810" w:hanging="720"/>
        <w:rPr>
          <w:u w:val="none"/>
        </w:rPr>
      </w:pPr>
      <w:r w:rsidDel="00000000" w:rsidR="00000000" w:rsidRPr="00000000">
        <w:rPr>
          <w:rtl w:val="0"/>
        </w:rPr>
        <w:t xml:space="preserve">MD Anderson Clinic and Family Care - </w:t>
      </w:r>
      <w:hyperlink r:id="rId47">
        <w:r w:rsidDel="00000000" w:rsidR="00000000" w:rsidRPr="00000000">
          <w:rPr>
            <w:color w:val="1155cc"/>
            <w:u w:val="single"/>
            <w:rtl w:val="0"/>
          </w:rPr>
          <w:t xml:space="preserve">https://www.mdanderson.org/patients-family/diagnosis-treatment/care-centers-clinics.html</w:t>
        </w:r>
      </w:hyperlink>
      <w:r w:rsidDel="00000000" w:rsidR="00000000" w:rsidRPr="00000000">
        <w:rPr>
          <w:rtl w:val="0"/>
        </w:rPr>
      </w:r>
    </w:p>
    <w:p w:rsidR="00000000" w:rsidDel="00000000" w:rsidP="00000000" w:rsidRDefault="00000000" w:rsidRPr="00000000" w14:paraId="00000131">
      <w:pPr>
        <w:numPr>
          <w:ilvl w:val="0"/>
          <w:numId w:val="4"/>
        </w:numPr>
        <w:ind w:left="810" w:hanging="720"/>
        <w:rPr>
          <w:u w:val="none"/>
        </w:rPr>
      </w:pPr>
      <w:r w:rsidDel="00000000" w:rsidR="00000000" w:rsidRPr="00000000">
        <w:rPr>
          <w:rtl w:val="0"/>
        </w:rPr>
        <w:t xml:space="preserve">National Library of Medicine - </w:t>
      </w:r>
      <w:hyperlink r:id="rId48">
        <w:r w:rsidDel="00000000" w:rsidR="00000000" w:rsidRPr="00000000">
          <w:rPr>
            <w:color w:val="1155cc"/>
            <w:u w:val="single"/>
            <w:rtl w:val="0"/>
          </w:rPr>
          <w:t xml:space="preserve">https://pubmed.ncbi.nlm.nih.gov/</w:t>
        </w:r>
      </w:hyperlink>
      <w:r w:rsidDel="00000000" w:rsidR="00000000" w:rsidRPr="00000000">
        <w:rPr>
          <w:rtl w:val="0"/>
        </w:rPr>
      </w:r>
    </w:p>
    <w:p w:rsidR="00000000" w:rsidDel="00000000" w:rsidP="00000000" w:rsidRDefault="00000000" w:rsidRPr="00000000" w14:paraId="00000132">
      <w:pPr>
        <w:numPr>
          <w:ilvl w:val="0"/>
          <w:numId w:val="4"/>
        </w:numPr>
        <w:ind w:left="810" w:hanging="720"/>
        <w:rPr>
          <w:u w:val="none"/>
        </w:rPr>
      </w:pPr>
      <w:r w:rsidDel="00000000" w:rsidR="00000000" w:rsidRPr="00000000">
        <w:rPr>
          <w:rtl w:val="0"/>
        </w:rPr>
        <w:t xml:space="preserve">Dietitians of Canada Resource Library - </w:t>
      </w:r>
      <w:hyperlink r:id="rId49">
        <w:r w:rsidDel="00000000" w:rsidR="00000000" w:rsidRPr="00000000">
          <w:rPr>
            <w:color w:val="1155cc"/>
            <w:u w:val="single"/>
            <w:rtl w:val="0"/>
          </w:rPr>
          <w:t xml:space="preserve">https://www.dietitians.ca/Advocacy/Toolkits-and-Resources</w:t>
        </w:r>
      </w:hyperlink>
      <w:r w:rsidDel="00000000" w:rsidR="00000000" w:rsidRPr="00000000">
        <w:rPr>
          <w:rtl w:val="0"/>
        </w:rPr>
      </w:r>
    </w:p>
    <w:p w:rsidR="00000000" w:rsidDel="00000000" w:rsidP="00000000" w:rsidRDefault="00000000" w:rsidRPr="00000000" w14:paraId="00000133">
      <w:pPr>
        <w:numPr>
          <w:ilvl w:val="0"/>
          <w:numId w:val="4"/>
        </w:numPr>
        <w:ind w:left="810" w:hanging="720"/>
        <w:rPr>
          <w:u w:val="none"/>
        </w:rPr>
      </w:pPr>
      <w:r w:rsidDel="00000000" w:rsidR="00000000" w:rsidRPr="00000000">
        <w:rPr>
          <w:rtl w:val="0"/>
        </w:rPr>
        <w:t xml:space="preserve">Science Direct - </w:t>
      </w:r>
      <w:hyperlink r:id="rId50">
        <w:r w:rsidDel="00000000" w:rsidR="00000000" w:rsidRPr="00000000">
          <w:rPr>
            <w:color w:val="1155cc"/>
            <w:u w:val="single"/>
            <w:rtl w:val="0"/>
          </w:rPr>
          <w:t xml:space="preserve">https://www.sciencedirect.com/journal/journal-of-advanced-research</w:t>
        </w:r>
      </w:hyperlink>
      <w:r w:rsidDel="00000000" w:rsidR="00000000" w:rsidRPr="00000000">
        <w:rPr>
          <w:rtl w:val="0"/>
        </w:rPr>
      </w:r>
    </w:p>
    <w:p w:rsidR="00000000" w:rsidDel="00000000" w:rsidP="00000000" w:rsidRDefault="00000000" w:rsidRPr="00000000" w14:paraId="00000134">
      <w:pPr>
        <w:numPr>
          <w:ilvl w:val="0"/>
          <w:numId w:val="4"/>
        </w:numPr>
        <w:ind w:left="810" w:hanging="720"/>
        <w:rPr>
          <w:u w:val="none"/>
        </w:rPr>
      </w:pPr>
      <w:r w:rsidDel="00000000" w:rsidR="00000000" w:rsidRPr="00000000">
        <w:rPr>
          <w:rtl w:val="0"/>
        </w:rPr>
        <w:t xml:space="preserve">Lang Ortho: What to Expect at your first visit </w:t>
      </w:r>
      <w:hyperlink r:id="rId51">
        <w:r w:rsidDel="00000000" w:rsidR="00000000" w:rsidRPr="00000000">
          <w:rPr>
            <w:color w:val="1155cc"/>
            <w:u w:val="single"/>
            <w:rtl w:val="0"/>
          </w:rPr>
          <w:t xml:space="preserve">https://langortho.com/what-to-expect-at-your-first-visit/</w:t>
        </w:r>
      </w:hyperlink>
      <w:r w:rsidDel="00000000" w:rsidR="00000000" w:rsidRPr="00000000">
        <w:rPr>
          <w:rtl w:val="0"/>
        </w:rPr>
      </w:r>
    </w:p>
    <w:p w:rsidR="00000000" w:rsidDel="00000000" w:rsidP="00000000" w:rsidRDefault="00000000" w:rsidRPr="00000000" w14:paraId="00000135">
      <w:pPr>
        <w:numPr>
          <w:ilvl w:val="0"/>
          <w:numId w:val="4"/>
        </w:numPr>
        <w:ind w:left="810" w:hanging="720"/>
        <w:rPr>
          <w:u w:val="none"/>
        </w:rPr>
      </w:pPr>
      <w:r w:rsidDel="00000000" w:rsidR="00000000" w:rsidRPr="00000000">
        <w:rPr>
          <w:rtl w:val="0"/>
        </w:rPr>
        <w:t xml:space="preserve">Government of Nova Scotia: Program and Services - </w:t>
      </w:r>
      <w:hyperlink r:id="rId52">
        <w:r w:rsidDel="00000000" w:rsidR="00000000" w:rsidRPr="00000000">
          <w:rPr>
            <w:color w:val="1155cc"/>
            <w:u w:val="single"/>
            <w:rtl w:val="0"/>
          </w:rPr>
          <w:t xml:space="preserve">https://beta.novascotia.ca/programs-and-services</w:t>
        </w:r>
      </w:hyperlink>
      <w:r w:rsidDel="00000000" w:rsidR="00000000" w:rsidRPr="00000000">
        <w:rPr>
          <w:rtl w:val="0"/>
        </w:rPr>
      </w:r>
    </w:p>
    <w:p w:rsidR="00000000" w:rsidDel="00000000" w:rsidP="00000000" w:rsidRDefault="00000000" w:rsidRPr="00000000" w14:paraId="00000136">
      <w:pPr>
        <w:numPr>
          <w:ilvl w:val="0"/>
          <w:numId w:val="4"/>
        </w:numPr>
        <w:ind w:left="810" w:hanging="720"/>
      </w:pPr>
      <w:r w:rsidDel="00000000" w:rsidR="00000000" w:rsidRPr="00000000">
        <w:rPr>
          <w:rtl w:val="0"/>
        </w:rPr>
        <w:t xml:space="preserve">J. Feng, "An Analysis of 'Fan Traps' in an EER Schema by Using a Set of 'Info Concepts'," Department of Computing and Information Systems, University of Paisley, Paisley, UK, PA1 2BE.</w:t>
      </w:r>
    </w:p>
    <w:p w:rsidR="00000000" w:rsidDel="00000000" w:rsidP="00000000" w:rsidRDefault="00000000" w:rsidRPr="00000000" w14:paraId="00000137">
      <w:pPr>
        <w:numPr>
          <w:ilvl w:val="0"/>
          <w:numId w:val="4"/>
        </w:numPr>
        <w:ind w:left="810" w:hanging="720"/>
      </w:pPr>
      <w:r w:rsidDel="00000000" w:rsidR="00000000" w:rsidRPr="00000000">
        <w:rPr>
          <w:rtl w:val="0"/>
        </w:rPr>
        <w:t xml:space="preserve">Hic, "Fan traps and Chasm traps," Sep. 8, 2015. [Online]. Available: [</w:t>
      </w:r>
      <w:hyperlink r:id="rId53">
        <w:r w:rsidDel="00000000" w:rsidR="00000000" w:rsidRPr="00000000">
          <w:rPr>
            <w:color w:val="1155cc"/>
            <w:u w:val="single"/>
            <w:rtl w:val="0"/>
          </w:rPr>
          <w:t xml:space="preserve">https://community.qlik.com/t5/Design/Fan-traps-and-Chasm-traps/ba-p/1463093</w:t>
        </w:r>
      </w:hyperlink>
      <w:r w:rsidDel="00000000" w:rsidR="00000000" w:rsidRPr="00000000">
        <w:rPr>
          <w:rtl w:val="0"/>
        </w:rPr>
        <w:t xml:space="preserve">]</w:t>
      </w:r>
    </w:p>
    <w:p w:rsidR="00000000" w:rsidDel="00000000" w:rsidP="00000000" w:rsidRDefault="00000000" w:rsidRPr="00000000" w14:paraId="00000138">
      <w:pPr>
        <w:numPr>
          <w:ilvl w:val="0"/>
          <w:numId w:val="4"/>
        </w:numPr>
        <w:ind w:left="810" w:hanging="720"/>
      </w:pPr>
      <w:r w:rsidDel="00000000" w:rsidR="00000000" w:rsidRPr="00000000">
        <w:rPr>
          <w:rtl w:val="0"/>
        </w:rPr>
        <w:t xml:space="preserve">"Fan trap and chasm trap - Database," Stack Overflow, Available: [</w:t>
      </w:r>
      <w:hyperlink r:id="rId54">
        <w:r w:rsidDel="00000000" w:rsidR="00000000" w:rsidRPr="00000000">
          <w:rPr>
            <w:color w:val="1155cc"/>
            <w:u w:val="single"/>
            <w:rtl w:val="0"/>
          </w:rPr>
          <w:t xml:space="preserve">https://stackoverflow.com/questions/14328319/fan-trap-and-chasm-trap-database</w:t>
        </w:r>
      </w:hyperlink>
      <w:r w:rsidDel="00000000" w:rsidR="00000000" w:rsidRPr="00000000">
        <w:rPr>
          <w:rtl w:val="0"/>
        </w:rPr>
        <w:t xml:space="preserve">], Accessed: 26 Feb, 2024</w:t>
      </w:r>
    </w:p>
    <w:p w:rsidR="00000000" w:rsidDel="00000000" w:rsidP="00000000" w:rsidRDefault="00000000" w:rsidRPr="00000000" w14:paraId="00000139">
      <w:pPr>
        <w:numPr>
          <w:ilvl w:val="0"/>
          <w:numId w:val="4"/>
        </w:numPr>
        <w:ind w:left="810" w:hanging="720"/>
        <w:rPr>
          <w:u w:val="none"/>
        </w:rPr>
      </w:pPr>
      <w:r w:rsidDel="00000000" w:rsidR="00000000" w:rsidRPr="00000000">
        <w:rPr>
          <w:rtl w:val="0"/>
        </w:rPr>
        <w:t xml:space="preserve">Conceptual-Diagram-with-Traps.draw.io, Available: [</w:t>
      </w:r>
      <w:hyperlink r:id="rId55">
        <w:r w:rsidDel="00000000" w:rsidR="00000000" w:rsidRPr="00000000">
          <w:rPr>
            <w:color w:val="1155cc"/>
            <w:u w:val="single"/>
            <w:rtl w:val="0"/>
          </w:rPr>
          <w:t xml:space="preserve">https://drive.google.com/file/d/1lH8G7qDXv0mVNyLnMu8qafRUs0UZKvRK/view?usp=sharing</w:t>
        </w:r>
      </w:hyperlink>
      <w:r w:rsidDel="00000000" w:rsidR="00000000" w:rsidRPr="00000000">
        <w:rPr>
          <w:rtl w:val="0"/>
        </w:rPr>
        <w:t xml:space="preserve">]</w:t>
      </w:r>
    </w:p>
    <w:p w:rsidR="00000000" w:rsidDel="00000000" w:rsidP="00000000" w:rsidRDefault="00000000" w:rsidRPr="00000000" w14:paraId="0000013A">
      <w:pPr>
        <w:numPr>
          <w:ilvl w:val="0"/>
          <w:numId w:val="4"/>
        </w:numPr>
        <w:ind w:left="810" w:hanging="720"/>
        <w:rPr>
          <w:u w:val="none"/>
        </w:rPr>
      </w:pPr>
      <w:r w:rsidDel="00000000" w:rsidR="00000000" w:rsidRPr="00000000">
        <w:rPr>
          <w:rtl w:val="0"/>
        </w:rPr>
        <w:t xml:space="preserve">Conceptual-Diagram-Traps-Resolved.draw.io, Available: [</w:t>
      </w:r>
      <w:hyperlink r:id="rId56">
        <w:r w:rsidDel="00000000" w:rsidR="00000000" w:rsidRPr="00000000">
          <w:rPr>
            <w:color w:val="1155cc"/>
            <w:u w:val="single"/>
            <w:rtl w:val="0"/>
          </w:rPr>
          <w:t xml:space="preserve">https://drive.google.com/file/d/1eybWpnIeGP71ETwOyehqbOw-kTjNDkk7/view?usp=sharing</w:t>
        </w:r>
      </w:hyperlink>
      <w:r w:rsidDel="00000000" w:rsidR="00000000" w:rsidRPr="00000000">
        <w:rPr>
          <w:rtl w:val="0"/>
        </w:rPr>
        <w:t xml:space="preserve">]</w:t>
      </w:r>
    </w:p>
    <w:p w:rsidR="00000000" w:rsidDel="00000000" w:rsidP="00000000" w:rsidRDefault="00000000" w:rsidRPr="00000000" w14:paraId="0000013B">
      <w:pPr>
        <w:numPr>
          <w:ilvl w:val="0"/>
          <w:numId w:val="4"/>
        </w:numPr>
        <w:ind w:left="810" w:hanging="720"/>
      </w:pPr>
      <w:r w:rsidDel="00000000" w:rsidR="00000000" w:rsidRPr="00000000">
        <w:rPr>
          <w:rtl w:val="0"/>
        </w:rPr>
        <w:t xml:space="preserve">Conceptual-Diagram-Traps-Resolved-Attributes-Added.draw.io, Available: [</w:t>
      </w:r>
      <w:hyperlink r:id="rId57">
        <w:r w:rsidDel="00000000" w:rsidR="00000000" w:rsidRPr="00000000">
          <w:rPr>
            <w:color w:val="1155cc"/>
            <w:u w:val="single"/>
            <w:rtl w:val="0"/>
          </w:rPr>
          <w:t xml:space="preserve">https://drive.google.com/file/d/1fQ1N_gP8FsHXiGUILB-CkJZQmDKzdj6b/view?usp=sharing</w:t>
        </w:r>
      </w:hyperlink>
      <w:r w:rsidDel="00000000" w:rsidR="00000000" w:rsidRPr="00000000">
        <w:rPr>
          <w:rtl w:val="0"/>
        </w:rPr>
        <w:t xml:space="preserve">]</w:t>
      </w:r>
      <w:r w:rsidDel="00000000" w:rsidR="00000000" w:rsidRPr="00000000">
        <w:rPr>
          <w:rtl w:val="0"/>
        </w:rPr>
      </w:r>
    </w:p>
    <w:sectPr>
      <w:headerReference r:id="rId58" w:type="first"/>
      <w:footerReference r:id="rId59" w:type="default"/>
      <w:footerReference r:id="rId6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63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3d85c6"/>
      <w:sz w:val="28"/>
      <w:szCs w:val="28"/>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80" w:before="320" w:lineRule="auto"/>
    </w:pPr>
    <w:rPr>
      <w:color w:val="434343"/>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hyperlink" Target="https://ns.skipthewaitingroom.com/walk-in-clinic/halifax/clayton-park-medical-clinic/clayton-park-medical-clinic" TargetMode="External"/><Relationship Id="rId41" Type="http://schemas.openxmlformats.org/officeDocument/2006/relationships/image" Target="media/image9.png"/><Relationship Id="rId44" Type="http://schemas.openxmlformats.org/officeDocument/2006/relationships/hyperlink" Target="https://novascotia.ca/flu/" TargetMode="External"/><Relationship Id="rId43" Type="http://schemas.openxmlformats.org/officeDocument/2006/relationships/hyperlink" Target="https://vivacare.ca/telehealth-online-doctor/" TargetMode="External"/><Relationship Id="rId46" Type="http://schemas.openxmlformats.org/officeDocument/2006/relationships/hyperlink" Target="https://www.cmpa-acpm.ca/en/about" TargetMode="External"/><Relationship Id="rId45" Type="http://schemas.openxmlformats.org/officeDocument/2006/relationships/hyperlink" Target="https://novascotia.flow.canimmunize.ca/en/covid-flu-book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danderson.org/patients-family/becoming-our-patient/planning-for-care/returning-patients.html" TargetMode="External"/><Relationship Id="rId48" Type="http://schemas.openxmlformats.org/officeDocument/2006/relationships/hyperlink" Target="https://pubmed.ncbi.nlm.nih.gov/" TargetMode="External"/><Relationship Id="rId47" Type="http://schemas.openxmlformats.org/officeDocument/2006/relationships/hyperlink" Target="https://www.mdanderson.org/patients-family/diagnosis-treatment/care-centers-clinics.html" TargetMode="External"/><Relationship Id="rId49" Type="http://schemas.openxmlformats.org/officeDocument/2006/relationships/hyperlink" Target="https://www.dietitians.ca/Advocacy/Toolkits-and-Resources" TargetMode="External"/><Relationship Id="rId5" Type="http://schemas.openxmlformats.org/officeDocument/2006/relationships/styles" Target="styles.xml"/><Relationship Id="rId6" Type="http://schemas.openxmlformats.org/officeDocument/2006/relationships/hyperlink" Target="https://git.cs.dal.ca/abhishekk/csci5408_w24_ddb-builder-group-8" TargetMode="External"/><Relationship Id="rId7" Type="http://schemas.openxmlformats.org/officeDocument/2006/relationships/hyperlink" Target="https://www.canada.ca/en/health-canada/services/canada-health-care-system.html" TargetMode="External"/><Relationship Id="rId8" Type="http://schemas.openxmlformats.org/officeDocument/2006/relationships/hyperlink" Target="https://my.mdanderson.org/RequestAppointment" TargetMode="External"/><Relationship Id="rId31" Type="http://schemas.openxmlformats.org/officeDocument/2006/relationships/hyperlink" Target="https://ns.skipthewaitingroom.com/walk-in-clinic/halifax/clayton-park-medical-clinic/clayton-park-medical-clinic" TargetMode="External"/><Relationship Id="rId30" Type="http://schemas.openxmlformats.org/officeDocument/2006/relationships/hyperlink" Target="https://vivacare.ca/services/" TargetMode="External"/><Relationship Id="rId33" Type="http://schemas.openxmlformats.org/officeDocument/2006/relationships/image" Target="media/image6.png"/><Relationship Id="rId32" Type="http://schemas.openxmlformats.org/officeDocument/2006/relationships/hyperlink" Target="https://git.cs.dal.ca/abhishekk/csci5408_w24_ddb-builder-group-8" TargetMode="External"/><Relationship Id="rId35" Type="http://schemas.openxmlformats.org/officeDocument/2006/relationships/image" Target="media/image4.png"/><Relationship Id="rId34" Type="http://schemas.openxmlformats.org/officeDocument/2006/relationships/image" Target="media/image3.png"/><Relationship Id="rId37" Type="http://schemas.openxmlformats.org/officeDocument/2006/relationships/image" Target="media/image2.png"/><Relationship Id="rId36" Type="http://schemas.openxmlformats.org/officeDocument/2006/relationships/image" Target="media/image1.png"/><Relationship Id="rId39" Type="http://schemas.openxmlformats.org/officeDocument/2006/relationships/image" Target="media/image8.png"/><Relationship Id="rId38" Type="http://schemas.openxmlformats.org/officeDocument/2006/relationships/image" Target="media/image5.png"/><Relationship Id="rId20" Type="http://schemas.openxmlformats.org/officeDocument/2006/relationships/hyperlink" Target="https://medlineplus.gov/druginformation.html" TargetMode="External"/><Relationship Id="rId22" Type="http://schemas.openxmlformats.org/officeDocument/2006/relationships/hyperlink" Target="https://novascotia.ca/dhw/pharmacare/documents/Criteria-for-Exception-Status-Coverage.pdf" TargetMode="External"/><Relationship Id="rId21" Type="http://schemas.openxmlformats.org/officeDocument/2006/relationships/hyperlink" Target="https://novascotia.ca/dhw/pharmacare/documents/forms/Standard-Exception-Status-Drug-Request-Form.pdf" TargetMode="External"/><Relationship Id="rId24" Type="http://schemas.openxmlformats.org/officeDocument/2006/relationships/hyperlink" Target="https://www.hopkinsmedicine.org/health/conditions-and-diseases/vital-signs-body-temperature-pulse-rate-respiration-rate-blood-pressure" TargetMode="External"/><Relationship Id="rId23" Type="http://schemas.openxmlformats.org/officeDocument/2006/relationships/hyperlink" Target="https://medlineplus.gov/druginfo/herb_All.html" TargetMode="External"/><Relationship Id="rId60" Type="http://schemas.openxmlformats.org/officeDocument/2006/relationships/footer" Target="footer2.xml"/><Relationship Id="rId26" Type="http://schemas.openxmlformats.org/officeDocument/2006/relationships/hyperlink" Target="https://novascotia.flow.canimmunize.ca/en/covid-flu-booking" TargetMode="External"/><Relationship Id="rId25" Type="http://schemas.openxmlformats.org/officeDocument/2006/relationships/hyperlink" Target="https://www.cms.gov/medicare/coding-billing/electronic-billing" TargetMode="External"/><Relationship Id="rId28" Type="http://schemas.openxmlformats.org/officeDocument/2006/relationships/hyperlink" Target="https://www.sciencedirect.com/science/article/abs/pii/S0261561402002054" TargetMode="External"/><Relationship Id="rId27" Type="http://schemas.openxmlformats.org/officeDocument/2006/relationships/hyperlink" Target="https://dcjournal.ca/doi/abs/10.3148/cjdpr-2018-002" TargetMode="External"/><Relationship Id="rId29" Type="http://schemas.openxmlformats.org/officeDocument/2006/relationships/hyperlink" Target="https://vivacare.ca/locations/delta-bc/" TargetMode="External"/><Relationship Id="rId51" Type="http://schemas.openxmlformats.org/officeDocument/2006/relationships/hyperlink" Target="https://langortho.com/what-to-expect-at-your-first-visit/" TargetMode="External"/><Relationship Id="rId50" Type="http://schemas.openxmlformats.org/officeDocument/2006/relationships/hyperlink" Target="https://www.sciencedirect.com/journal/journal-of-advanced-research" TargetMode="External"/><Relationship Id="rId53" Type="http://schemas.openxmlformats.org/officeDocument/2006/relationships/hyperlink" Target="https://community.qlik.com/t5/Design/Fan-traps-and-Chasm-traps/ba-p/1463093" TargetMode="External"/><Relationship Id="rId52" Type="http://schemas.openxmlformats.org/officeDocument/2006/relationships/hyperlink" Target="https://beta.novascotia.ca/programs-and-services" TargetMode="External"/><Relationship Id="rId11" Type="http://schemas.openxmlformats.org/officeDocument/2006/relationships/hyperlink" Target="https://www.ncbi.nlm.nih.gov/pmc/articles/PMC7704710/" TargetMode="External"/><Relationship Id="rId55" Type="http://schemas.openxmlformats.org/officeDocument/2006/relationships/hyperlink" Target="https://drive.google.com/file/d/1lH8G7qDXv0mVNyLnMu8qafRUs0UZKvRK/view?usp=sharing" TargetMode="External"/><Relationship Id="rId10" Type="http://schemas.openxmlformats.org/officeDocument/2006/relationships/hyperlink" Target="https://langortho.com/wp-content/uploads/2016/11/HIPAA-consent.pdf" TargetMode="External"/><Relationship Id="rId54" Type="http://schemas.openxmlformats.org/officeDocument/2006/relationships/hyperlink" Target="https://stackoverflow.com/questions/14328319/fan-trap-and-chasm-trap-database" TargetMode="External"/><Relationship Id="rId13" Type="http://schemas.openxmlformats.org/officeDocument/2006/relationships/hyperlink" Target="https://stanfordhealthcare.org/for-patients-visitors/health-insurance-plans.html" TargetMode="External"/><Relationship Id="rId57" Type="http://schemas.openxmlformats.org/officeDocument/2006/relationships/hyperlink" Target="https://drive.google.com/file/d/1fQ1N_gP8FsHXiGUILB-CkJZQmDKzdj6b/view?usp=sharing" TargetMode="External"/><Relationship Id="rId12" Type="http://schemas.openxmlformats.org/officeDocument/2006/relationships/hyperlink" Target="https://www.mayoclinic.org/diseases-conditions/allergies/symptoms-causes/syc-20351497" TargetMode="External"/><Relationship Id="rId56" Type="http://schemas.openxmlformats.org/officeDocument/2006/relationships/hyperlink" Target="https://drive.google.com/file/d/1eybWpnIeGP71ETwOyehqbOw-kTjNDkk7/view?usp=sharing" TargetMode="External"/><Relationship Id="rId15" Type="http://schemas.openxmlformats.org/officeDocument/2006/relationships/hyperlink" Target="https://faculty.mdanderson.org/" TargetMode="External"/><Relationship Id="rId59" Type="http://schemas.openxmlformats.org/officeDocument/2006/relationships/footer" Target="footer1.xml"/><Relationship Id="rId14" Type="http://schemas.openxmlformats.org/officeDocument/2006/relationships/hyperlink" Target="https://sbis.ca/nova-scotia-health-insurance.html" TargetMode="External"/><Relationship Id="rId58" Type="http://schemas.openxmlformats.org/officeDocument/2006/relationships/header" Target="header1.xml"/><Relationship Id="rId17" Type="http://schemas.openxmlformats.org/officeDocument/2006/relationships/hyperlink" Target="https://www.cmpa-acpm.ca/en/education-events/good-practices/physician-patient/documentation-and-record-keeping" TargetMode="External"/><Relationship Id="rId16" Type="http://schemas.openxmlformats.org/officeDocument/2006/relationships/hyperlink" Target="https://my.mdanderson.org/RequestAppointment" TargetMode="External"/><Relationship Id="rId19" Type="http://schemas.openxmlformats.org/officeDocument/2006/relationships/hyperlink" Target="https://www.testing.com/tests/" TargetMode="External"/><Relationship Id="rId18" Type="http://schemas.openxmlformats.org/officeDocument/2006/relationships/hyperlink" Target="https://www.cmpa-acpm.ca/en/education-events/good-practices/physician-patient/documentation-and-record-kee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