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sz w:val="22"/>
          <w:szCs w:val="22"/>
        </w:rPr>
        <w:t xml:space="preserve">SOFIA MARCHETTI</w:t>
      </w:r>
    </w:p>
    <w:p>
      <w:r>
        <w:rPr>
          <w:rFonts w:ascii="Calibri" w:cs="Calibri" w:eastAsia="Calibri" w:hAnsi="Calibri"/>
          <w:sz w:val="22"/>
          <w:szCs w:val="22"/>
        </w:rPr>
        <w:t xml:space="preserve">Manchester, UK  |  sofia.marchetti@example.com  |  07700 900188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SENIOR SOFTWARE ENGINEER — PAYMENTS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EXPERIENCE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Senior Software Engineer — Vantis Pay, Manchester</w:t>
      </w:r>
    </w:p>
    <w:p>
      <w:r>
        <w:rPr>
          <w:rFonts w:ascii="Calibri" w:cs="Calibri" w:eastAsia="Calibri" w:hAnsi="Calibri"/>
          <w:sz w:val="22"/>
          <w:szCs w:val="22"/>
        </w:rPr>
        <w:t xml:space="preserve">January 2022 – present</w:t>
      </w:r>
    </w:p>
    <w:p>
      <w:r>
        <w:rPr>
          <w:rFonts w:ascii="Calibri" w:cs="Calibri" w:eastAsia="Calibri" w:hAnsi="Calibri"/>
          <w:sz w:val="22"/>
          <w:szCs w:val="22"/>
        </w:rPr>
        <w:t xml:space="preserve">  Card processing platform inside PCI-DSS scope, handling around £2bn of</w:t>
      </w:r>
    </w:p>
    <w:p>
      <w:r>
        <w:rPr>
          <w:rFonts w:ascii="Calibri" w:cs="Calibri" w:eastAsia="Calibri" w:hAnsi="Calibri"/>
          <w:sz w:val="22"/>
          <w:szCs w:val="22"/>
        </w:rPr>
        <w:t xml:space="preserve">  volume a year.</w:t>
      </w:r>
    </w:p>
    <w:p>
      <w:r>
        <w:rPr>
          <w:rFonts w:ascii="Calibri" w:cs="Calibri" w:eastAsia="Calibri" w:hAnsi="Calibri"/>
          <w:sz w:val="22"/>
          <w:szCs w:val="22"/>
        </w:rPr>
        <w:t xml:space="preserve">  Lead engineer on the 3-D Secure 2 migration, delivered across four squads</w:t>
      </w:r>
    </w:p>
    <w:p>
      <w:r>
        <w:rPr>
          <w:rFonts w:ascii="Calibri" w:cs="Calibri" w:eastAsia="Calibri" w:hAnsi="Calibri"/>
          <w:sz w:val="22"/>
          <w:szCs w:val="22"/>
        </w:rPr>
        <w:t xml:space="preserve">  and to the FCA deadline.</w:t>
      </w:r>
    </w:p>
    <w:p>
      <w:r>
        <w:rPr>
          <w:rFonts w:ascii="Calibri" w:cs="Calibri" w:eastAsia="Calibri" w:hAnsi="Calibri"/>
          <w:sz w:val="22"/>
          <w:szCs w:val="22"/>
        </w:rPr>
        <w:t xml:space="preserve">  Built the reconciliation service in Kotlin. Added a Go service in 2024 for</w:t>
      </w:r>
    </w:p>
    <w:p>
      <w:r>
        <w:rPr>
          <w:rFonts w:ascii="Calibri" w:cs="Calibri" w:eastAsia="Calibri" w:hAnsi="Calibri"/>
          <w:sz w:val="22"/>
          <w:szCs w:val="22"/>
        </w:rPr>
        <w:t xml:space="preserve">  the webhook fan-out — my first production Go.</w:t>
      </w:r>
    </w:p>
    <w:p>
      <w:r>
        <w:rPr>
          <w:rFonts w:ascii="Calibri" w:cs="Calibri" w:eastAsia="Calibri" w:hAnsi="Calibri"/>
          <w:sz w:val="22"/>
          <w:szCs w:val="22"/>
        </w:rPr>
        <w:t xml:space="preserve">  Run the Kubernetes platform: 30-odd services on EKS, all our Helm charts,</w:t>
      </w:r>
    </w:p>
    <w:p>
      <w:r>
        <w:rPr>
          <w:rFonts w:ascii="Calibri" w:cs="Calibri" w:eastAsia="Calibri" w:hAnsi="Calibri"/>
          <w:sz w:val="22"/>
          <w:szCs w:val="22"/>
        </w:rPr>
        <w:t xml:space="preserve">  and the migration off ECS.</w:t>
      </w:r>
    </w:p>
    <w:p>
      <w:r>
        <w:rPr>
          <w:rFonts w:ascii="Calibri" w:cs="Calibri" w:eastAsia="Calibri" w:hAnsi="Calibri"/>
          <w:sz w:val="22"/>
          <w:szCs w:val="22"/>
        </w:rPr>
        <w:t xml:space="preserve">  Buddy for two graduate engineers on the payments squad.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Software Engineer — Rowan &amp; Fell Bank, Leeds</w:t>
      </w:r>
    </w:p>
    <w:p>
      <w:r>
        <w:rPr>
          <w:rFonts w:ascii="Calibri" w:cs="Calibri" w:eastAsia="Calibri" w:hAnsi="Calibri"/>
          <w:sz w:val="22"/>
          <w:szCs w:val="22"/>
        </w:rPr>
        <w:t xml:space="preserve">August 2019 – December 2021</w:t>
      </w:r>
    </w:p>
    <w:p>
      <w:r>
        <w:rPr>
          <w:rFonts w:ascii="Calibri" w:cs="Calibri" w:eastAsia="Calibri" w:hAnsi="Calibri"/>
          <w:sz w:val="22"/>
          <w:szCs w:val="22"/>
        </w:rPr>
        <w:t xml:space="preserve">  Java and Spring Boot on the open banking APIs.</w:t>
      </w:r>
    </w:p>
    <w:p>
      <w:r>
        <w:rPr>
          <w:rFonts w:ascii="Calibri" w:cs="Calibri" w:eastAsia="Calibri" w:hAnsi="Calibri"/>
          <w:sz w:val="22"/>
          <w:szCs w:val="22"/>
        </w:rPr>
        <w:t xml:space="preserve">  PostgreSQL for the account aggregation store — wrote the queries, schema was</w:t>
      </w:r>
    </w:p>
    <w:p>
      <w:r>
        <w:rPr>
          <w:rFonts w:ascii="Calibri" w:cs="Calibri" w:eastAsia="Calibri" w:hAnsi="Calibri"/>
          <w:sz w:val="22"/>
          <w:szCs w:val="22"/>
        </w:rPr>
        <w:t xml:space="preserve">  owned by the platform team.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Junior Developer — Tessellate Software, Leeds</w:t>
      </w:r>
    </w:p>
    <w:p>
      <w:r>
        <w:rPr>
          <w:rFonts w:ascii="Calibri" w:cs="Calibri" w:eastAsia="Calibri" w:hAnsi="Calibri"/>
          <w:sz w:val="22"/>
          <w:szCs w:val="22"/>
        </w:rPr>
        <w:t xml:space="preserve">July 2018 – July 2019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TECHNICAL</w:t>
      </w:r>
    </w:p>
    <w:p>
      <w:r>
        <w:rPr>
          <w:rFonts w:ascii="Calibri" w:cs="Calibri" w:eastAsia="Calibri" w:hAnsi="Calibri"/>
          <w:sz w:val="22"/>
          <w:szCs w:val="22"/>
        </w:rPr>
        <w:t xml:space="preserve">Kotlin, Java, Go (1 year), PostgreSQL, Kubernetes, EKS, Terraform, Kafka.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BSc Computer Science, University of Leeds, 2018.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OTHER</w:t>
      </w:r>
    </w:p>
    <w:p>
      <w:r>
        <w:rPr>
          <w:rFonts w:ascii="Calibri" w:cs="Calibri" w:eastAsia="Calibri" w:hAnsi="Calibri"/>
          <w:sz w:val="22"/>
          <w:szCs w:val="22"/>
        </w:rPr>
        <w:t xml:space="preserve">Notice period: 1 month.</w:t>
      </w:r>
    </w:p>
    <w:p>
      <w:r>
        <w:rPr>
          <w:rFonts w:ascii="Calibri" w:cs="Calibri" w:eastAsia="Calibri" w:hAnsi="Calibri"/>
          <w:sz w:val="22"/>
          <w:szCs w:val="22"/>
        </w:rPr>
        <w:t xml:space="preserve">Salary expectation: £95,000.</w:t>
      </w:r>
    </w:p>
    <w:p>
      <w:r>
        <w:rPr>
          <w:rFonts w:ascii="Calibri" w:cs="Calibri" w:eastAsia="Calibri" w:hAnsi="Calibri"/>
          <w:sz w:val="22"/>
          <w:szCs w:val="22"/>
        </w:rPr>
        <w:t xml:space="preserve">Right to work: Italian citizen with UK settled status.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2026-09-09T13:21:09.869Z</dcterms:created>
  <dcterms:modified xsi:type="dcterms:W3CDTF">2026-09-09T13:21:09.869Z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