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0"/>
          <w:szCs w:val="3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0"/>
          <w:szCs w:val="30"/>
          <w:vertAlign w:val="baseline"/>
          <w:rtl w:val="0"/>
        </w:rPr>
        <w:t xml:space="preserve">Resumen de 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0"/>
          <w:szCs w:val="3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0"/>
          <w:szCs w:val="30"/>
          <w:vertAlign w:val="baseline"/>
          <w:rtl w:val="0"/>
        </w:rPr>
        <w:t xml:space="preserve">Reunión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Información de la empresa y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55"/>
        <w:gridCol w:w="5610"/>
        <w:tblGridChange w:id="0">
          <w:tblGrid>
            <w:gridCol w:w="3255"/>
            <w:gridCol w:w="561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Grupo 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Biblioteca El Pimiento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Información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13-12-2024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sprint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Sebastián Gonzalez, Matías Mateluna, Sebastián Pardo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Sebastián Gonzalez, Matías Mateluna, Sebastián Pardo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0"/>
          <w:szCs w:val="3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0"/>
          <w:szCs w:val="30"/>
          <w:vertAlign w:val="baseline"/>
          <w:rtl w:val="0"/>
        </w:rPr>
        <w:t xml:space="preserve">Formulario de reunión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55"/>
        <w:gridCol w:w="3255"/>
        <w:gridCol w:w="3000"/>
        <w:tblGridChange w:id="0">
          <w:tblGrid>
            <w:gridCol w:w="2655"/>
            <w:gridCol w:w="3255"/>
            <w:gridCol w:w="3000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¿Qué salió bien en la iteración? (aciertos)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¿Qué no salió bien en la iteración? (errores)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¿Qué mejoras vamos a implementar en la próxima iteración?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logró completar las actividades clave del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canceló una tarea por falta de tiempo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 hay otro sprint o iteración de desarrollo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este sprint, llegamos al límite del tiempo disponible para completar las tareas planificadas, lo que nos obligó a tomar decisiones difíciles en cuanto a las prioridades del proyecto. Una de estas decisiones fue cancelar temporalmente la implementación de la adaptabilidad a dispositivos móviles, una funcionalidad que, debido a la complejidad de otras tareas y los plazos ajustados, no pudimos abordar en esta fase. Reconocemos la relevancia de esta característica para la experiencia de usuario y planeamos retomarla en futuros ajustes o iteraciones del sistema, una vez que las funcionalidades principales estén completamente desarrolladas y operativas. Esta experiencia nos ha llevado a reflexionar sobre la necesidad de una mejor estimación del tiempo para tareas críticas y la importancia de mantener márgenes adicionales en los plazos para enfrentar imprevistos.</w:t>
      </w:r>
    </w:p>
    <w:p w:rsidR="00000000" w:rsidDel="00000000" w:rsidP="00000000" w:rsidRDefault="00000000" w:rsidRPr="00000000" w14:paraId="0000002C">
      <w:pPr>
        <w:spacing w:after="0"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b w:val="1"/>
        <w:color w:val="0d0d0d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b w:val="1"/>
        <w:color w:val="0d0d0d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u+awYY6LQtSK/XSJNd7muWkkxQ==">CgMxLjA4AHIhMTlYZ1Y5VDQ5Z29lYnp5UTZ2RG1NejBxeDdNa0RvQS1v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