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6A" w:rsidRPr="00ED346A" w:rsidRDefault="00ED346A" w:rsidP="00ED34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Средства </w:t>
      </w:r>
      <w:proofErr w:type="spellStart"/>
      <w:r w:rsidRPr="00ED346A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ED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регулярными выражениями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стандартную библиотеку </w:t>
      </w:r>
      <w:proofErr w:type="spell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входит пакет, специально предназначенный для работы с регулярными выражениями –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java.util.regex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библиотека может быть использована для выполнения таких задач:</w:t>
      </w:r>
    </w:p>
    <w:p w:rsidR="00ED346A" w:rsidRPr="00ED346A" w:rsidRDefault="00ED346A" w:rsidP="00ED3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данных; </w:t>
      </w:r>
    </w:p>
    <w:p w:rsidR="00ED346A" w:rsidRPr="00ED346A" w:rsidRDefault="00ED346A" w:rsidP="00ED3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данных; </w:t>
      </w:r>
    </w:p>
    <w:p w:rsidR="00ED346A" w:rsidRPr="00ED346A" w:rsidRDefault="00ED346A" w:rsidP="00ED3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выборочное изменение данных; </w:t>
      </w:r>
    </w:p>
    <w:p w:rsidR="00ED346A" w:rsidRPr="00ED346A" w:rsidRDefault="00ED346A" w:rsidP="00ED3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выделение фрагментов данных; </w:t>
      </w:r>
    </w:p>
    <w:p w:rsidR="00ED346A" w:rsidRPr="00ED346A" w:rsidRDefault="00ED346A" w:rsidP="00ED3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и др</w:t>
      </w:r>
      <w:proofErr w:type="gram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 </w:t>
      </w:r>
      <w:proofErr w:type="gramEnd"/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подробную информацию о библиотеке можно из официальной справки к </w:t>
      </w:r>
      <w:proofErr w:type="spell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JavaSDK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размещённой на сайте </w:t>
      </w:r>
      <w:hyperlink r:id="rId5" w:history="1">
        <w:r w:rsidRPr="00ED34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java.sun.com</w:t>
        </w:r>
      </w:hyperlink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Здесь же можно почитать </w:t>
      </w:r>
      <w:proofErr w:type="spell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Tutorial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(учебное пособие по </w:t>
      </w:r>
      <w:proofErr w:type="spell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в котором регулярным выражениям посвящён отдельный урок.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статье я хочу показать примеры использования регулярных выражений для проверки правильности ввода данных, и извлечения фрагментов этих данных.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Основную работу выполняют два класса: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Pattern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Matcher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Pattern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представляет собой сам шаблон, т.е. наше регулярное выражение.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Matcher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объект, который выполняет сравнение заданной строки с шаблоном.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того чтобы создать объект типа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Pattern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воспользоваться его статическим методом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compile</w:t>
      </w:r>
      <w:proofErr w:type="spellEnd"/>
      <w:r w:rsidRPr="00ED346A">
        <w:rPr>
          <w:rFonts w:ascii="Courier New" w:eastAsia="Times New Roman" w:hAnsi="Courier New" w:cs="Courier New"/>
          <w:sz w:val="20"/>
          <w:lang w:eastAsia="ru-RU"/>
        </w:rPr>
        <w:t>(&lt; регулярное выражение &gt;)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compile</w:t>
      </w:r>
      <w:proofErr w:type="spellEnd"/>
      <w:r w:rsidRPr="00ED346A">
        <w:rPr>
          <w:rFonts w:ascii="Courier New" w:eastAsia="Times New Roman" w:hAnsi="Courier New" w:cs="Courier New"/>
          <w:sz w:val="20"/>
          <w:lang w:eastAsia="ru-RU"/>
        </w:rPr>
        <w:t>(&lt; регулярное выражение &gt;, &lt;параметры&gt;)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Создать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Matcher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с помощью объекта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Pattern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так:</w:t>
      </w:r>
    </w:p>
    <w:p w:rsidR="00ED346A" w:rsidRPr="00ED346A" w:rsidRDefault="00ED346A" w:rsidP="00ED3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Pattern p =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Pattern.compile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"^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\\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s+"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ED346A" w:rsidRPr="00ED346A" w:rsidRDefault="00ED346A" w:rsidP="00ED3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Pattern.UNICODE_CASE</w:t>
      </w:r>
      <w:proofErr w:type="spellEnd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|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Pattern.CASE_INSENSITIVE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D346A" w:rsidRPr="00ED346A" w:rsidRDefault="00ED346A" w:rsidP="00ED3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Matcher m =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p.matcher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inputString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можно сравнивать шаблон со строкой, выполнять поиск нужных фрагментов и т.д.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Но, прежде всего, давайте разберёмся, как составлять регулярные выражения.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простейшем случае регулярное выражение представляет собой просто текст, например, "стол". Такое выражение можно использовать для поиска слова "стол" в строке, для замены этого слова </w:t>
      </w:r>
      <w:proofErr w:type="gram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какое-нибудь другое и т.д..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более сложных выражений используются специальные символы (метасимволы). </w:t>
      </w:r>
      <w:proofErr w:type="gram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ним относятся: 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([{\^$|)?*+.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символы имеют специальное значение, которое зависит от их положения в выражении.</w:t>
      </w:r>
      <w:proofErr w:type="gramEnd"/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что будет, если мы захотим использовать эти символы в выражении в их обычном значении? Для этого нужно перед этим символом поставить 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\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Внимание: если регулярное выражение записано в программе, а не читается из файла или формы, то необходимо использовать два символа 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\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подряд</w:t>
      </w:r>
      <w:proofErr w:type="gram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\\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Вы, конечно, помните, что при обработке строк </w:t>
      </w:r>
      <w:proofErr w:type="spell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 символ 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\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служебным (начало </w:t>
      </w:r>
      <w:proofErr w:type="spell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эскейп-последовательности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для того, чтобы получить просто 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\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ввести 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\\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Теперь посмотрим, как можно использовать специальные символы при составлении выражений. Наверное, </w:t>
      </w:r>
      <w:proofErr w:type="gram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proofErr w:type="gram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распространённый символ – это "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". Он означает – любой символ. Если поставить справа от символа знак "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+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", то это будет означать, что предыдущий символ может встречаться несколько раз. Поясню сказанное на простых примерах: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выражение "</w:t>
      </w:r>
      <w:proofErr w:type="gramStart"/>
      <w:r w:rsidRPr="00ED346A">
        <w:rPr>
          <w:rFonts w:ascii="Courier New" w:eastAsia="Times New Roman" w:hAnsi="Courier New" w:cs="Courier New"/>
          <w:sz w:val="20"/>
          <w:lang w:eastAsia="ru-RU"/>
        </w:rPr>
        <w:t>.</w:t>
      </w:r>
      <w:proofErr w:type="gramEnd"/>
      <w:r w:rsidRPr="00ED346A">
        <w:rPr>
          <w:rFonts w:ascii="Courier New" w:eastAsia="Times New Roman" w:hAnsi="Courier New" w:cs="Courier New"/>
          <w:sz w:val="20"/>
          <w:lang w:eastAsia="ru-RU"/>
        </w:rPr>
        <w:t>+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gram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удет соответствовать любому тексту (один или более любых символов);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A.+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" – любое выражение, которое начинается на букву "А".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мы хотим найти текст с известным расположением в строке, то можно воспользоваться символами: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346A">
        <w:rPr>
          <w:rFonts w:ascii="Courier New" w:eastAsia="Times New Roman" w:hAnsi="Courier New" w:cs="Courier New"/>
          <w:sz w:val="20"/>
          <w:lang w:eastAsia="ru-RU"/>
        </w:rPr>
        <w:t>^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начало строки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346A">
        <w:rPr>
          <w:rFonts w:ascii="Courier New" w:eastAsia="Times New Roman" w:hAnsi="Courier New" w:cs="Courier New"/>
          <w:sz w:val="20"/>
          <w:lang w:eastAsia="ru-RU"/>
        </w:rPr>
        <w:t>$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конец строки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квадратных скобок</w:t>
      </w:r>
      <w:proofErr w:type="gram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[]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задать класс символов. Класс символов задаёт некоторый набор символов, который можно использовать в выражениях. Например, выражение "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[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кп</w:t>
      </w:r>
      <w:proofErr w:type="spellEnd"/>
      <w:proofErr w:type="gramStart"/>
      <w:r w:rsidRPr="00ED346A">
        <w:rPr>
          <w:rFonts w:ascii="Courier New" w:eastAsia="Times New Roman" w:hAnsi="Courier New" w:cs="Courier New"/>
          <w:sz w:val="20"/>
          <w:lang w:eastAsia="ru-RU"/>
        </w:rPr>
        <w:t>]о</w:t>
      </w:r>
      <w:proofErr w:type="gramEnd"/>
      <w:r w:rsidRPr="00ED346A">
        <w:rPr>
          <w:rFonts w:ascii="Courier New" w:eastAsia="Times New Roman" w:hAnsi="Courier New" w:cs="Courier New"/>
          <w:sz w:val="20"/>
          <w:lang w:eastAsia="ru-RU"/>
        </w:rPr>
        <w:t>т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" соответствует словам "кот" и "пот".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Вот ещё несколько примеров использования классов символов.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7"/>
        <w:gridCol w:w="7508"/>
      </w:tblGrid>
      <w:tr w:rsidR="00ED346A" w:rsidRPr="00ED346A" w:rsidTr="00ED346A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[</w:t>
            </w:r>
            <w:proofErr w:type="spellStart"/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^abc</w:t>
            </w:r>
            <w:proofErr w:type="spellEnd"/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 xml:space="preserve">любые символы кроме </w:t>
            </w:r>
            <w:proofErr w:type="spellStart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abc</w:t>
            </w:r>
            <w:proofErr w:type="spellEnd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 xml:space="preserve"> (в данном случае символ ^ используется как отрицание)</w:t>
            </w:r>
          </w:p>
        </w:tc>
      </w:tr>
      <w:tr w:rsidR="00ED346A" w:rsidRPr="00ED346A" w:rsidTr="00ED34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[</w:t>
            </w:r>
            <w:proofErr w:type="spellStart"/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a-d</w:t>
            </w:r>
            <w:proofErr w:type="spellEnd"/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[</w:t>
            </w:r>
            <w:proofErr w:type="spellStart"/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m-p</w:t>
            </w:r>
            <w:proofErr w:type="spellEnd"/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]]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 xml:space="preserve">любые символы от </w:t>
            </w:r>
            <w:proofErr w:type="spellStart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  <w:proofErr w:type="spellEnd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 xml:space="preserve"> до </w:t>
            </w:r>
            <w:proofErr w:type="spellStart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  <w:proofErr w:type="spellEnd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 xml:space="preserve"> и от </w:t>
            </w:r>
            <w:proofErr w:type="spellStart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m</w:t>
            </w:r>
            <w:proofErr w:type="spellEnd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 xml:space="preserve"> до </w:t>
            </w:r>
            <w:proofErr w:type="spellStart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p</w:t>
            </w:r>
            <w:proofErr w:type="spellEnd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 xml:space="preserve"> (по алфавиту)</w:t>
            </w:r>
          </w:p>
        </w:tc>
      </w:tr>
      <w:tr w:rsidR="00ED346A" w:rsidRPr="00ED346A" w:rsidTr="00ED34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[</w:t>
            </w:r>
            <w:proofErr w:type="spellStart"/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a-z&amp;&amp;</w:t>
            </w:r>
            <w:proofErr w:type="spellEnd"/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[</w:t>
            </w:r>
            <w:proofErr w:type="spellStart"/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^bc</w:t>
            </w:r>
            <w:proofErr w:type="spellEnd"/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]]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 xml:space="preserve">любые символы от </w:t>
            </w:r>
            <w:proofErr w:type="spellStart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  <w:proofErr w:type="spellEnd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 xml:space="preserve"> до </w:t>
            </w:r>
            <w:proofErr w:type="spellStart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z</w:t>
            </w:r>
            <w:proofErr w:type="spellEnd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 xml:space="preserve"> кроме </w:t>
            </w:r>
            <w:proofErr w:type="spellStart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  <w:proofErr w:type="spellEnd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proofErr w:type="spellStart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  <w:proofErr w:type="spellEnd"/>
          </w:p>
        </w:tc>
      </w:tr>
    </w:tbl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этого существуют, так называемые предопределённые классы. Например,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7"/>
        <w:gridCol w:w="7508"/>
      </w:tblGrid>
      <w:tr w:rsidR="00ED346A" w:rsidRPr="00ED346A" w:rsidTr="00ED346A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\</w:t>
            </w:r>
            <w:proofErr w:type="spellStart"/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означает любую цифру</w:t>
            </w:r>
          </w:p>
        </w:tc>
      </w:tr>
      <w:tr w:rsidR="00ED346A" w:rsidRPr="00ED346A" w:rsidTr="00ED34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любые символы кроме цифр</w:t>
            </w:r>
          </w:p>
        </w:tc>
      </w:tr>
      <w:tr w:rsidR="00ED346A" w:rsidRPr="00ED346A" w:rsidTr="00ED34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\</w:t>
            </w:r>
            <w:proofErr w:type="spellStart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пробельные символы (</w:t>
            </w:r>
            <w:proofErr w:type="gramStart"/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[ </w:t>
            </w:r>
            <w:proofErr w:type="gramEnd"/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\t\n\x0B\f\r]</w:t>
            </w:r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ED346A" w:rsidRPr="00ED346A" w:rsidTr="00ED34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 xml:space="preserve">любые символы кроме </w:t>
            </w:r>
            <w:proofErr w:type="gramStart"/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пробельных</w:t>
            </w:r>
            <w:proofErr w:type="gramEnd"/>
          </w:p>
        </w:tc>
      </w:tr>
      <w:tr w:rsidR="00ED346A" w:rsidRPr="00ED346A" w:rsidTr="00ED34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\</w:t>
            </w:r>
            <w:proofErr w:type="spellStart"/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w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 xml:space="preserve">любые текстовые символы </w:t>
            </w:r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[a-zA-Z_0-9]</w:t>
            </w:r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 xml:space="preserve"> (как вы заметили сюда символы русского алфавита не входят, как их включить, я покажу позже)</w:t>
            </w:r>
          </w:p>
        </w:tc>
      </w:tr>
      <w:tr w:rsidR="00ED346A" w:rsidRPr="00ED346A" w:rsidTr="00ED34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Courier New" w:eastAsia="Times New Roman" w:hAnsi="Courier New" w:cs="Courier New"/>
                <w:sz w:val="20"/>
                <w:lang w:eastAsia="ru-RU"/>
              </w:rPr>
              <w:t>\W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346A" w:rsidRPr="00ED346A" w:rsidRDefault="00ED346A" w:rsidP="00ED34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346A">
              <w:rPr>
                <w:rFonts w:ascii="Times New Roman" w:eastAsia="Times New Roman" w:hAnsi="Times New Roman" w:cs="Times New Roman"/>
                <w:lang w:eastAsia="ru-RU"/>
              </w:rPr>
              <w:t>любые не текстовые символы</w:t>
            </w:r>
          </w:p>
        </w:tc>
      </w:tr>
    </w:tbl>
    <w:p w:rsidR="0098551C" w:rsidRDefault="0098551C">
      <w:pPr>
        <w:rPr>
          <w:lang w:val="en-US"/>
        </w:rPr>
      </w:pP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лишних пробелов</w:t>
      </w:r>
      <w:proofErr w:type="gram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</w:t>
      </w:r>
      <w:proofErr w:type="gram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вводе данных в форму пользователь может случайно поставить несколько пробелов (или знаков табуляции) до начала текста или в его конце. Эти пробелы обычно не несут никакой информации и их нужно удалить.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первую очередь создадим необходимые нам шаблоны. Для выделения пробелов в начале строки нам подойдёт "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^\\s+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Символ 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^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 начало строки, а 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\\s+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один или более пробелов. Для того чтобы удалить пробелы можно воспользоваться методом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replaceFirst</w:t>
      </w:r>
      <w:proofErr w:type="spellEnd"/>
      <w:r w:rsidRPr="00ED346A">
        <w:rPr>
          <w:rFonts w:ascii="Courier New" w:eastAsia="Times New Roman" w:hAnsi="Courier New" w:cs="Courier New"/>
          <w:sz w:val="20"/>
          <w:lang w:eastAsia="ru-RU"/>
        </w:rPr>
        <w:t>("")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Matcher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пустой строкой в качестве параметра. Этот метод заменяет первый найденный фрагмент строки, который соответствует регулярному выражению, на заданную строку.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Например:</w:t>
      </w:r>
    </w:p>
    <w:p w:rsidR="00ED346A" w:rsidRPr="00ED346A" w:rsidRDefault="00ED346A" w:rsidP="00ED3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Pattern p =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Pattern.compile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"^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\\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s+"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D346A" w:rsidRPr="00ED346A" w:rsidRDefault="00ED346A" w:rsidP="00ED3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Matcher m =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p.matcher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D346A" w:rsidRPr="00ED346A" w:rsidRDefault="00ED346A" w:rsidP="00ED3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ED346A">
        <w:rPr>
          <w:rFonts w:ascii="Courier New" w:eastAsia="Times New Roman" w:hAnsi="Courier New" w:cs="Courier New"/>
          <w:color w:val="000066"/>
          <w:sz w:val="24"/>
          <w:szCs w:val="24"/>
          <w:lang w:eastAsia="ru-RU"/>
        </w:rPr>
        <w:t>String</w:t>
      </w:r>
      <w:proofErr w:type="spellEnd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proofErr w:type="spellEnd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m.replaceFirst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(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""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выделения пробелов в конце строки немного изменим шаблон "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\\s+$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Практически тоже </w:t>
      </w:r>
      <w:proofErr w:type="gram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самое</w:t>
      </w:r>
      <w:proofErr w:type="gram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в конце выражения стоит символ 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$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означает конец строки.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для использования шаблона будет выглядеть примерно так:</w:t>
      </w:r>
    </w:p>
    <w:p w:rsidR="00ED346A" w:rsidRPr="00ED346A" w:rsidRDefault="00ED346A" w:rsidP="00ED3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</w:t>
      </w:r>
      <w:proofErr w:type="spellEnd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Pattern.compile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(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"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eastAsia="ru-RU"/>
        </w:rPr>
        <w:t>\\</w:t>
      </w:r>
      <w:proofErr w:type="spellStart"/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s+$</w:t>
      </w:r>
      <w:proofErr w:type="spellEnd"/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"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ED346A" w:rsidRPr="00ED346A" w:rsidRDefault="00ED346A" w:rsidP="00ED3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</w:t>
      </w:r>
      <w:proofErr w:type="spellEnd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p.matcher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(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ED346A" w:rsidRPr="00ED346A" w:rsidRDefault="00ED346A" w:rsidP="00ED3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proofErr w:type="spellEnd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m.replaceAll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(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""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продолжение предыдущего фрагмента кода, поэтому строка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output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как исходная строка. Т.е. сначала мы удаляем пробелы в начале строки, а потом – в её конце. Метод </w:t>
      </w:r>
      <w:proofErr w:type="spell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replaceAll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отличие от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replaceFirst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заменяет на заданную</w:t>
      </w:r>
      <w:proofErr w:type="gram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строку (в данном случае "") все фрагменты строки, которые соответствуют шаблону. Для этой программы не играет роли, каким методом мы воспользуемся, т.к. может быть только одна группа пробелов в начале строки, и одна – в конце.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</w:t>
      </w:r>
      <w:hyperlink r:id="rId6" w:tooltip="Программа для удаления пробелов" w:history="1">
        <w:r w:rsidRPr="00ED34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скачать программу</w:t>
        </w:r>
      </w:hyperlink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удаления пробелов, которая работает по описанному здесь методу. После запуска введите какую-нибудь строку, например: " привет ". В результате вы получите: "привет".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формата телефонного номера</w:t>
      </w:r>
      <w:proofErr w:type="gram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</w:t>
      </w:r>
      <w:proofErr w:type="gram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еперь посмотрим более сложный пример. Допустим, у нас есть форма, в которую пользователь должен ввести номер телефона. Телефонные номера обычно записываются в виде групп цифр, разделенных дефисами, но это не обязательно. Между цифрами могут быть пробелы, а могут и не быть. Кроме того, номер может содержать код города, который обычно записывается в круглых скобках.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Т.е. возможны такие варианты записи: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555-33-44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555 – 43 – 78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(333) 44 – 55- 88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8-(022)-4-333-111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456789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Наша задача: проверить, насколько это возможно, правильность ввода номера.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этого можно воспользоваться таким регулярным выражением: "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[\\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d\\s</w:t>
      </w:r>
      <w:proofErr w:type="spellEnd"/>
      <w:r w:rsidRPr="00ED346A">
        <w:rPr>
          <w:rFonts w:ascii="Courier New" w:eastAsia="Times New Roman" w:hAnsi="Courier New" w:cs="Courier New"/>
          <w:sz w:val="20"/>
          <w:lang w:eastAsia="ru-RU"/>
        </w:rPr>
        <w:t xml:space="preserve">()\\-]+ 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Здесь в квадратных скобках мы определили класс символов, в который входят все цифры 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\\d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все пробельные символы 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\\s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круглые скобки и дефис. Знак 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+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конце выражения означает, что любой из этих символов, может встречаться один или более раз.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проверить соответствие введенного номера, нашему выражению, воспользуемся методом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matches</w:t>
      </w:r>
      <w:proofErr w:type="spellEnd"/>
      <w:r w:rsidRPr="00ED346A">
        <w:rPr>
          <w:rFonts w:ascii="Courier New" w:eastAsia="Times New Roman" w:hAnsi="Courier New" w:cs="Courier New"/>
          <w:sz w:val="20"/>
          <w:lang w:eastAsia="ru-RU"/>
        </w:rPr>
        <w:t>()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Matcher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возвращает </w:t>
      </w:r>
      <w:proofErr w:type="spell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заданная строка соответствует регулярному выражению.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Например:</w:t>
      </w:r>
    </w:p>
    <w:p w:rsidR="00ED346A" w:rsidRPr="00ED346A" w:rsidRDefault="00ED346A" w:rsidP="00ED3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Pattern p =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Pattern.compile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"[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\\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d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\\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s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\\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(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\\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)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\\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-]+"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D346A" w:rsidRPr="00ED346A" w:rsidRDefault="00ED346A" w:rsidP="00ED3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Matcher m =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p.matcher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D346A" w:rsidRPr="00ED346A" w:rsidRDefault="00ED346A" w:rsidP="00ED3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ED346A">
        <w:rPr>
          <w:rFonts w:ascii="Courier New" w:eastAsia="Times New Roman" w:hAnsi="Courier New" w:cs="Courier New"/>
          <w:color w:val="A1A100"/>
          <w:sz w:val="24"/>
          <w:szCs w:val="24"/>
          <w:lang w:eastAsia="ru-RU"/>
        </w:rPr>
        <w:t>if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(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m.matches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())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{</w:t>
      </w:r>
      <w:proofErr w:type="gramEnd"/>
    </w:p>
    <w:p w:rsidR="00ED346A" w:rsidRPr="00ED346A" w:rsidRDefault="00ED346A" w:rsidP="00ED3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ED346A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System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.out.println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"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\"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"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+ input + 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"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\"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 xml:space="preserve"> – OK"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D346A" w:rsidRPr="00ED346A" w:rsidRDefault="00ED346A" w:rsidP="00ED3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}</w:t>
      </w:r>
    </w:p>
    <w:p w:rsidR="00ED346A" w:rsidRPr="00ED346A" w:rsidRDefault="00ED346A" w:rsidP="00ED3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ED346A">
        <w:rPr>
          <w:rFonts w:ascii="Courier New" w:eastAsia="Times New Roman" w:hAnsi="Courier New" w:cs="Courier New"/>
          <w:color w:val="A1A100"/>
          <w:sz w:val="24"/>
          <w:szCs w:val="24"/>
          <w:lang w:eastAsia="ru-RU"/>
        </w:rPr>
        <w:t>else</w:t>
      </w:r>
      <w:proofErr w:type="spellEnd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{</w:t>
      </w:r>
      <w:proofErr w:type="gramEnd"/>
    </w:p>
    <w:p w:rsidR="00ED346A" w:rsidRPr="00ED346A" w:rsidRDefault="00ED346A" w:rsidP="00ED3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ED346A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System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.out.println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"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\"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"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+ input + 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"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\"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 xml:space="preserve"> – ERR"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D346A" w:rsidRPr="00ED346A" w:rsidRDefault="00ED346A" w:rsidP="00ED3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lastRenderedPageBreak/>
        <w:t>}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попробуем выделить код города (если он есть) из номера. Для этого составим ещё одно регулярное выражение – "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\\([\\d]+\\)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". Здесь мы задаем последовательность символов. Первой должна идти открывающая круглая скобка, за ней – одна или более цифр, после них – закрывающая круглая скобка.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найти часть строки, которая соответствует этому выражению, можно воспользоваться методом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find</w:t>
      </w:r>
      <w:proofErr w:type="spellEnd"/>
      <w:r w:rsidRPr="00ED346A">
        <w:rPr>
          <w:rFonts w:ascii="Courier New" w:eastAsia="Times New Roman" w:hAnsi="Courier New" w:cs="Courier New"/>
          <w:sz w:val="20"/>
          <w:lang w:eastAsia="ru-RU"/>
        </w:rPr>
        <w:t>()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Matcher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метод возвращает </w:t>
      </w:r>
      <w:proofErr w:type="spell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в исходной строке найдена заданная подстрока. Для того чтобы получить саму подстроку, нужно использовать метод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group</w:t>
      </w:r>
      <w:proofErr w:type="spellEnd"/>
      <w:r w:rsidRPr="00ED346A">
        <w:rPr>
          <w:rFonts w:ascii="Courier New" w:eastAsia="Times New Roman" w:hAnsi="Courier New" w:cs="Courier New"/>
          <w:sz w:val="20"/>
          <w:lang w:eastAsia="ru-RU"/>
        </w:rPr>
        <w:t>()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D346A" w:rsidRPr="00ED346A" w:rsidRDefault="00ED346A" w:rsidP="00ED3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Pattern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codeP</w:t>
      </w:r>
      <w:proofErr w:type="spellEnd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Pattern.compile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"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\\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([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\\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d]+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\\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)"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D346A" w:rsidRPr="00ED346A" w:rsidRDefault="00ED346A" w:rsidP="00ED3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</w:t>
      </w:r>
      <w:proofErr w:type="spellEnd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codeP.matcher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(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input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ED346A" w:rsidRPr="00ED346A" w:rsidRDefault="00ED346A" w:rsidP="00ED3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ED346A">
        <w:rPr>
          <w:rFonts w:ascii="Courier New" w:eastAsia="Times New Roman" w:hAnsi="Courier New" w:cs="Courier New"/>
          <w:color w:val="A1A100"/>
          <w:sz w:val="24"/>
          <w:szCs w:val="24"/>
          <w:lang w:eastAsia="ru-RU"/>
        </w:rPr>
        <w:t>if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(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m.find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())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{</w:t>
      </w:r>
      <w:proofErr w:type="gramEnd"/>
    </w:p>
    <w:p w:rsidR="00ED346A" w:rsidRPr="00ED346A" w:rsidRDefault="00ED346A" w:rsidP="00ED3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ED346A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System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.out.println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"City code: "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+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m.group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())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D346A" w:rsidRPr="00ED346A" w:rsidRDefault="00ED346A" w:rsidP="00ED3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}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</w:t>
      </w:r>
      <w:hyperlink r:id="rId7" w:tooltip="Программа проверки телефонных номеров" w:history="1">
        <w:r w:rsidRPr="00ED34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скачать демонстрационную программу</w:t>
        </w:r>
      </w:hyperlink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проверки телефонных номеров.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Разбивка строки на лексемы</w:t>
      </w:r>
      <w:proofErr w:type="gramStart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первую очередь разберемся, что такое лексемы. Это фрагменты строки, которые находятся между символами разделителями. Например, в обычном предложении, лексемы – это слова, а символы разделители – это пробелы между ними.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Вообще-то, для того, чтобы разбить предложение на слова использовать регулярные выражения не обязательно. Можно воспользоваться классом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StringTokenizer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пакета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java.util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его конструкторе можно задать строку с разделителями, а затем в цикле с помощью метода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nextToken</w:t>
      </w:r>
      <w:proofErr w:type="spellEnd"/>
      <w:r w:rsidRPr="00ED346A">
        <w:rPr>
          <w:rFonts w:ascii="Courier New" w:eastAsia="Times New Roman" w:hAnsi="Courier New" w:cs="Courier New"/>
          <w:sz w:val="20"/>
          <w:lang w:eastAsia="ru-RU"/>
        </w:rPr>
        <w:t>()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получить все лексемы.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что делать, если разделителем служит сложный фрагмент, состоящий из смешанных данных? Рассмотрим конкретный пример. Допустим, у нас есть строка (или строки), которая содержит имена и даты рождения. Мы точно знаем, что после имени идет символ двоеточия, а дата состоит из какого-то набора цифр и дефисов. Имя может состоять из одного или нескольких слов.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Например: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Вова:2000-11-3Александр Петрович:1970-02-14Петя:1980-07-1Костя:1990-08-23</w:t>
      </w:r>
    </w:p>
    <w:p w:rsidR="00ED346A" w:rsidRPr="00ED346A" w:rsidRDefault="00ED346A" w:rsidP="00ED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нужно выделить все имена из строки. Для этого составим регулярное выражение, которое соответствует разделителю, т.е. символу двоеточия, за которым следует дата. У меня получилось такое выражение "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:[\\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d\\</w:t>
      </w:r>
      <w:proofErr w:type="spellEnd"/>
      <w:r w:rsidRPr="00ED346A">
        <w:rPr>
          <w:rFonts w:ascii="Courier New" w:eastAsia="Times New Roman" w:hAnsi="Courier New" w:cs="Courier New"/>
          <w:sz w:val="20"/>
          <w:lang w:eastAsia="ru-RU"/>
        </w:rPr>
        <w:t>-]+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Первым идет двоеточие, за ним мы объявляем символьный класс, в который входят все цифры и дефис. Символы из этого класса могут встречаться один или более раз (знак </w:t>
      </w:r>
      <w:r w:rsidRPr="00ED346A">
        <w:rPr>
          <w:rFonts w:ascii="Courier New" w:eastAsia="Times New Roman" w:hAnsi="Courier New" w:cs="Courier New"/>
          <w:sz w:val="20"/>
          <w:lang w:eastAsia="ru-RU"/>
        </w:rPr>
        <w:t>+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После этого мы можем воспользоваться методом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split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Pattern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массива строк с именами.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Код, выполняющий эти операции, будет выглядеть примерно так:</w:t>
      </w: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Например:</w:t>
      </w:r>
    </w:p>
    <w:p w:rsidR="00ED346A" w:rsidRPr="00ED346A" w:rsidRDefault="00ED346A" w:rsidP="00ED3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Pattern p =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Pattern.compile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":[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\\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d</w:t>
      </w:r>
      <w:r w:rsidRPr="00ED346A">
        <w:rPr>
          <w:rFonts w:ascii="Courier New" w:eastAsia="Times New Roman" w:hAnsi="Courier New" w:cs="Courier New"/>
          <w:b/>
          <w:bCs/>
          <w:color w:val="000033"/>
          <w:sz w:val="24"/>
          <w:szCs w:val="24"/>
          <w:lang w:val="en-US" w:eastAsia="ru-RU"/>
        </w:rPr>
        <w:t>\\</w:t>
      </w:r>
      <w:r w:rsidRPr="00ED346A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-]+"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D346A" w:rsidRPr="00ED346A" w:rsidRDefault="00ED346A" w:rsidP="00ED3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346A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String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[]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tokens = </w:t>
      </w:r>
      <w:proofErr w:type="spellStart"/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p.split</w:t>
      </w:r>
      <w:proofErr w:type="spellEnd"/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</w:t>
      </w:r>
      <w:r w:rsidRPr="00ED346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ED3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D346A" w:rsidRPr="00ED346A" w:rsidRDefault="00ED346A" w:rsidP="00ED346A">
      <w:pPr>
        <w:spacing w:before="100" w:beforeAutospacing="1" w:after="100" w:afterAutospacing="1" w:line="240" w:lineRule="auto"/>
      </w:pPr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видите, получить лексемы с помощью класса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Pattern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значительно проще, чем, используя </w:t>
      </w:r>
      <w:proofErr w:type="spellStart"/>
      <w:r w:rsidRPr="00ED346A">
        <w:rPr>
          <w:rFonts w:ascii="Courier New" w:eastAsia="Times New Roman" w:hAnsi="Courier New" w:cs="Courier New"/>
          <w:sz w:val="20"/>
          <w:lang w:eastAsia="ru-RU"/>
        </w:rPr>
        <w:t>StringTokenizer</w:t>
      </w:r>
      <w:proofErr w:type="spellEnd"/>
      <w:r w:rsidRPr="00ED34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ED346A" w:rsidRPr="00ED346A" w:rsidSect="00985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110"/>
    <w:multiLevelType w:val="multilevel"/>
    <w:tmpl w:val="BD12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D371C"/>
    <w:multiLevelType w:val="multilevel"/>
    <w:tmpl w:val="F310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D3765"/>
    <w:multiLevelType w:val="multilevel"/>
    <w:tmpl w:val="AECE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1F7C84"/>
    <w:multiLevelType w:val="multilevel"/>
    <w:tmpl w:val="4D08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2B0D8F"/>
    <w:multiLevelType w:val="multilevel"/>
    <w:tmpl w:val="AF32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245A86"/>
    <w:multiLevelType w:val="multilevel"/>
    <w:tmpl w:val="FF12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B43E82"/>
    <w:multiLevelType w:val="multilevel"/>
    <w:tmpl w:val="889A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346A"/>
    <w:rsid w:val="0098551C"/>
    <w:rsid w:val="00ED3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5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346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D3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D346A"/>
    <w:rPr>
      <w:rFonts w:ascii="Courier New" w:eastAsia="Times New Roman" w:hAnsi="Courier New" w:cs="Courier New"/>
      <w:sz w:val="20"/>
      <w:szCs w:val="20"/>
    </w:rPr>
  </w:style>
  <w:style w:type="character" w:customStyle="1" w:styleId="me1">
    <w:name w:val="me1"/>
    <w:basedOn w:val="a0"/>
    <w:rsid w:val="00ED346A"/>
  </w:style>
  <w:style w:type="character" w:styleId="a5">
    <w:name w:val="Strong"/>
    <w:basedOn w:val="a0"/>
    <w:uiPriority w:val="22"/>
    <w:qFormat/>
    <w:rsid w:val="00ED34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6330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A0A0A0"/>
                        <w:left w:val="dotted" w:sz="6" w:space="0" w:color="A0A0A0"/>
                        <w:bottom w:val="dotted" w:sz="6" w:space="0" w:color="A0A0A0"/>
                        <w:right w:val="dotted" w:sz="6" w:space="0" w:color="A0A0A0"/>
                      </w:divBdr>
                      <w:divsChild>
                        <w:div w:id="1463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9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03625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A0A0A0"/>
                        <w:left w:val="dotted" w:sz="6" w:space="0" w:color="A0A0A0"/>
                        <w:bottom w:val="dotted" w:sz="6" w:space="0" w:color="A0A0A0"/>
                        <w:right w:val="dotted" w:sz="6" w:space="0" w:color="A0A0A0"/>
                      </w:divBdr>
                      <w:divsChild>
                        <w:div w:id="114308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8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878271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A0A0A0"/>
                        <w:left w:val="dotted" w:sz="6" w:space="0" w:color="A0A0A0"/>
                        <w:bottom w:val="dotted" w:sz="6" w:space="0" w:color="A0A0A0"/>
                        <w:right w:val="dotted" w:sz="6" w:space="0" w:color="A0A0A0"/>
                      </w:divBdr>
                      <w:divsChild>
                        <w:div w:id="46019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6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4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3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06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7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59052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A0A0A0"/>
                        <w:left w:val="dotted" w:sz="6" w:space="0" w:color="A0A0A0"/>
                        <w:bottom w:val="dotted" w:sz="6" w:space="0" w:color="A0A0A0"/>
                        <w:right w:val="dotted" w:sz="6" w:space="0" w:color="A0A0A0"/>
                      </w:divBdr>
                      <w:divsChild>
                        <w:div w:id="10600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1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06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2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65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611305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A0A0A0"/>
                        <w:left w:val="dotted" w:sz="6" w:space="0" w:color="A0A0A0"/>
                        <w:bottom w:val="dotted" w:sz="6" w:space="0" w:color="A0A0A0"/>
                        <w:right w:val="dotted" w:sz="6" w:space="0" w:color="A0A0A0"/>
                      </w:divBdr>
                      <w:divsChild>
                        <w:div w:id="1674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0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6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2003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A0A0A0"/>
                        <w:left w:val="dotted" w:sz="6" w:space="0" w:color="A0A0A0"/>
                        <w:bottom w:val="dotted" w:sz="6" w:space="0" w:color="A0A0A0"/>
                        <w:right w:val="dotted" w:sz="6" w:space="0" w:color="A0A0A0"/>
                      </w:divBdr>
                      <w:divsChild>
                        <w:div w:id="63571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8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mplecoding.org/wp-content/uploads/2007/08/checkphonenumb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mplecoding.org/wp-content/uploads/2007/08/removespaces.zip" TargetMode="External"/><Relationship Id="rId5" Type="http://schemas.openxmlformats.org/officeDocument/2006/relationships/hyperlink" Target="http://java.su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1444</Words>
  <Characters>8232</Characters>
  <Application>Microsoft Office Word</Application>
  <DocSecurity>0</DocSecurity>
  <Lines>68</Lines>
  <Paragraphs>19</Paragraphs>
  <ScaleCrop>false</ScaleCrop>
  <Company>CKO</Company>
  <LinksUpToDate>false</LinksUpToDate>
  <CharactersWithSpaces>9657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Specialist</dc:creator>
  <cp:keywords/>
  <dc:description/>
  <cp:lastModifiedBy>Specialist</cp:lastModifiedBy>
  <cp:revision>1</cp:revision>
  <dcterms:created xsi:type="dcterms:W3CDTF">2009-09-23T13:25:00Z</dcterms:created>
  <dcterms:modified xsi:type="dcterms:W3CDTF">2009-09-23T13:27:00Z</dcterms:modified>
</cp:coreProperties>
</file>