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533" w:rsidRPr="00D72533" w:rsidRDefault="00B877F1" w:rsidP="00D72533">
      <w:pPr>
        <w:pStyle w:val="Heading1"/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t xml:space="preserve">Stronger </w:t>
      </w:r>
      <w:r w:rsidR="00D72533">
        <w:rPr>
          <w:rFonts w:eastAsia="Times New Roman"/>
          <w:lang w:eastAsia="lv-LV"/>
        </w:rPr>
        <w:t>Prerequisite Skills for "Discrete Structures"</w:t>
      </w:r>
    </w:p>
    <w:p w:rsidR="00782690" w:rsidRDefault="00782690" w:rsidP="00670CB0">
      <w:pPr>
        <w:rPr>
          <w:rFonts w:eastAsia="Times New Roman" w:cstheme="minorHAnsi"/>
          <w:lang w:eastAsia="lv-LV"/>
        </w:rPr>
      </w:pPr>
      <w:r w:rsidRPr="00017AFC">
        <w:rPr>
          <w:rFonts w:eastAsia="Times New Roman" w:cstheme="minorHAnsi"/>
          <w:lang w:eastAsia="lv-LV"/>
        </w:rPr>
        <w:t xml:space="preserve">“Discrete Structures” is an introductory course for our BITL students. Some people find it overwhelming – because </w:t>
      </w:r>
      <w:r>
        <w:rPr>
          <w:rFonts w:eastAsia="Times New Roman" w:cstheme="minorHAnsi"/>
          <w:lang w:eastAsia="lv-LV"/>
        </w:rPr>
        <w:t xml:space="preserve">of the scope and </w:t>
      </w:r>
      <w:r w:rsidRPr="00017AFC">
        <w:rPr>
          <w:rFonts w:eastAsia="Times New Roman" w:cstheme="minorHAnsi"/>
          <w:lang w:eastAsia="lv-LV"/>
        </w:rPr>
        <w:t>the variety of topics</w:t>
      </w:r>
      <w:r>
        <w:rPr>
          <w:rFonts w:eastAsia="Times New Roman" w:cstheme="minorHAnsi"/>
          <w:lang w:eastAsia="lv-LV"/>
        </w:rPr>
        <w:t xml:space="preserve">. </w:t>
      </w:r>
      <w:r>
        <w:rPr>
          <w:rFonts w:eastAsia="Times New Roman" w:cstheme="minorHAnsi"/>
          <w:lang w:eastAsia="lv-LV"/>
        </w:rPr>
        <w:t>On one hand, t</w:t>
      </w:r>
      <w:r w:rsidRPr="00782690">
        <w:rPr>
          <w:rFonts w:eastAsia="Times New Roman" w:cstheme="minorHAnsi"/>
          <w:lang w:eastAsia="lv-LV"/>
        </w:rPr>
        <w:t xml:space="preserve">he scope of “Discrete Structures” </w:t>
      </w:r>
      <w:r>
        <w:rPr>
          <w:rFonts w:eastAsia="Times New Roman" w:cstheme="minorHAnsi"/>
          <w:lang w:eastAsia="lv-LV"/>
        </w:rPr>
        <w:t xml:space="preserve">itself </w:t>
      </w:r>
      <w:r w:rsidRPr="00782690">
        <w:rPr>
          <w:rFonts w:eastAsia="Times New Roman" w:cstheme="minorHAnsi"/>
          <w:lang w:eastAsia="lv-LV"/>
        </w:rPr>
        <w:t>can be adjusted. All the major topics already match existing courses (</w:t>
      </w:r>
      <w:hyperlink r:id="rId5" w:history="1">
        <w:r w:rsidRPr="00782690">
          <w:rPr>
            <w:rStyle w:val="Hyperlink"/>
            <w:rFonts w:cstheme="minorHAnsi"/>
          </w:rPr>
          <w:t>6.042J / 18.062J</w:t>
        </w:r>
      </w:hyperlink>
      <w:r w:rsidRPr="00782690">
        <w:rPr>
          <w:rFonts w:cstheme="minorHAnsi"/>
          <w:color w:val="333333"/>
        </w:rPr>
        <w:t xml:space="preserve"> taught at MIT or </w:t>
      </w:r>
      <w:hyperlink r:id="rId6" w:history="1">
        <w:r w:rsidRPr="00782690">
          <w:rPr>
            <w:rStyle w:val="Hyperlink"/>
            <w:rFonts w:cstheme="minorHAnsi"/>
          </w:rPr>
          <w:t>CSE 191</w:t>
        </w:r>
      </w:hyperlink>
      <w:r w:rsidRPr="00782690">
        <w:rPr>
          <w:rFonts w:cstheme="minorHAnsi"/>
          <w:color w:val="333333"/>
        </w:rPr>
        <w:t xml:space="preserve"> taught at SUNY Buffalo), but we can certainly put more emphasis on some key topics.</w:t>
      </w:r>
      <w:r w:rsidR="002208BE">
        <w:rPr>
          <w:rFonts w:cstheme="minorHAnsi"/>
          <w:color w:val="333333"/>
        </w:rPr>
        <w:t xml:space="preserve"> </w:t>
      </w:r>
    </w:p>
    <w:p w:rsidR="00017AFC" w:rsidRDefault="00782690">
      <w:pPr>
        <w:rPr>
          <w:rFonts w:eastAsia="Times New Roman" w:cstheme="minorHAnsi"/>
          <w:lang w:eastAsia="lv-LV"/>
        </w:rPr>
      </w:pPr>
      <w:r>
        <w:rPr>
          <w:rFonts w:eastAsia="Times New Roman" w:cstheme="minorHAnsi"/>
          <w:lang w:eastAsia="lv-LV"/>
        </w:rPr>
        <w:t>On the other hand, we saw</w:t>
      </w:r>
      <w:r w:rsidR="00675F3E" w:rsidRPr="00670CB0">
        <w:rPr>
          <w:rFonts w:eastAsia="Times New Roman" w:cstheme="minorHAnsi"/>
          <w:lang w:eastAsia="lv-LV"/>
        </w:rPr>
        <w:t xml:space="preserve"> that </w:t>
      </w:r>
      <w:r>
        <w:rPr>
          <w:rFonts w:eastAsia="Times New Roman" w:cstheme="minorHAnsi"/>
          <w:lang w:eastAsia="lv-LV"/>
        </w:rPr>
        <w:t>students in BITL1, BITL2</w:t>
      </w:r>
      <w:r w:rsidR="00B877F1" w:rsidRPr="00670CB0">
        <w:rPr>
          <w:rFonts w:eastAsia="Times New Roman" w:cstheme="minorHAnsi"/>
          <w:lang w:eastAsia="lv-LV"/>
        </w:rPr>
        <w:t xml:space="preserve"> </w:t>
      </w:r>
      <w:r w:rsidR="00675F3E" w:rsidRPr="00670CB0">
        <w:rPr>
          <w:rFonts w:eastAsia="Times New Roman" w:cstheme="minorHAnsi"/>
          <w:lang w:eastAsia="lv-LV"/>
        </w:rPr>
        <w:t>ha</w:t>
      </w:r>
      <w:r w:rsidR="00B877F1" w:rsidRPr="00670CB0">
        <w:rPr>
          <w:rFonts w:eastAsia="Times New Roman" w:cstheme="minorHAnsi"/>
          <w:lang w:eastAsia="lv-LV"/>
        </w:rPr>
        <w:t>ve had</w:t>
      </w:r>
      <w:r w:rsidR="00675F3E" w:rsidRPr="00670CB0">
        <w:rPr>
          <w:rFonts w:eastAsia="Times New Roman" w:cstheme="minorHAnsi"/>
          <w:lang w:eastAsia="lv-LV"/>
        </w:rPr>
        <w:t xml:space="preserve"> very different </w:t>
      </w:r>
      <w:r w:rsidR="001C2795" w:rsidRPr="00670CB0">
        <w:rPr>
          <w:rFonts w:eastAsia="Times New Roman" w:cstheme="minorHAnsi"/>
          <w:lang w:eastAsia="lv-LV"/>
        </w:rPr>
        <w:t xml:space="preserve">exposure to mathematics and programming in high-school, </w:t>
      </w:r>
      <w:r w:rsidR="00675F3E" w:rsidRPr="00670CB0">
        <w:rPr>
          <w:rFonts w:eastAsia="Times New Roman" w:cstheme="minorHAnsi"/>
          <w:lang w:eastAsia="lv-LV"/>
        </w:rPr>
        <w:t>their</w:t>
      </w:r>
      <w:r w:rsidR="001C2795" w:rsidRPr="00670CB0">
        <w:rPr>
          <w:rFonts w:eastAsia="Times New Roman" w:cstheme="minorHAnsi"/>
          <w:lang w:eastAsia="lv-LV"/>
        </w:rPr>
        <w:t xml:space="preserve"> attitudes, likes and dislikes </w:t>
      </w:r>
      <w:r w:rsidR="00B877F1" w:rsidRPr="00670CB0">
        <w:rPr>
          <w:rFonts w:eastAsia="Times New Roman" w:cstheme="minorHAnsi"/>
          <w:lang w:eastAsia="lv-LV"/>
        </w:rPr>
        <w:t>are very different</w:t>
      </w:r>
      <w:r w:rsidR="00675F3E" w:rsidRPr="00670CB0">
        <w:rPr>
          <w:rFonts w:eastAsia="Times New Roman" w:cstheme="minorHAnsi"/>
          <w:lang w:eastAsia="lv-LV"/>
        </w:rPr>
        <w:t>.</w:t>
      </w:r>
      <w:r w:rsidR="00B877F1" w:rsidRPr="00670CB0">
        <w:rPr>
          <w:rFonts w:eastAsia="Times New Roman" w:cstheme="minorHAnsi"/>
          <w:lang w:eastAsia="lv-LV"/>
        </w:rPr>
        <w:t xml:space="preserve"> We </w:t>
      </w:r>
      <w:r w:rsidR="00017AFC" w:rsidRPr="00670CB0">
        <w:rPr>
          <w:rFonts w:eastAsia="Times New Roman" w:cstheme="minorHAnsi"/>
          <w:lang w:eastAsia="lv-LV"/>
        </w:rPr>
        <w:t xml:space="preserve">could </w:t>
      </w:r>
      <w:r w:rsidR="00B877F1" w:rsidRPr="00670CB0">
        <w:rPr>
          <w:rFonts w:eastAsia="Times New Roman" w:cstheme="minorHAnsi"/>
          <w:lang w:eastAsia="lv-LV"/>
        </w:rPr>
        <w:t>attempt to close that gap.</w:t>
      </w:r>
      <w:r>
        <w:rPr>
          <w:rFonts w:eastAsia="Times New Roman" w:cstheme="minorHAnsi"/>
          <w:lang w:eastAsia="lv-LV"/>
        </w:rPr>
        <w:t xml:space="preserve"> </w:t>
      </w:r>
      <w:r w:rsidR="00670CB0">
        <w:rPr>
          <w:rFonts w:eastAsia="Times New Roman" w:cstheme="minorHAnsi"/>
          <w:lang w:eastAsia="lv-LV"/>
        </w:rPr>
        <w:t>Here are some thoughts, h</w:t>
      </w:r>
      <w:r w:rsidR="00017AFC">
        <w:rPr>
          <w:rFonts w:eastAsia="Times New Roman" w:cstheme="minorHAnsi"/>
          <w:lang w:eastAsia="lv-LV"/>
        </w:rPr>
        <w:t xml:space="preserve">ow to make “Discrete Structures” friendlier to </w:t>
      </w:r>
      <w:r>
        <w:rPr>
          <w:rFonts w:eastAsia="Times New Roman" w:cstheme="minorHAnsi"/>
          <w:lang w:eastAsia="lv-LV"/>
        </w:rPr>
        <w:t>those</w:t>
      </w:r>
      <w:r w:rsidR="00670CB0">
        <w:rPr>
          <w:rFonts w:eastAsia="Times New Roman" w:cstheme="minorHAnsi"/>
          <w:lang w:eastAsia="lv-LV"/>
        </w:rPr>
        <w:t xml:space="preserve"> students </w:t>
      </w:r>
      <w:r>
        <w:rPr>
          <w:rFonts w:eastAsia="Times New Roman" w:cstheme="minorHAnsi"/>
          <w:lang w:eastAsia="lv-LV"/>
        </w:rPr>
        <w:t>who</w:t>
      </w:r>
      <w:r w:rsidR="00670CB0">
        <w:rPr>
          <w:rFonts w:eastAsia="Times New Roman" w:cstheme="minorHAnsi"/>
          <w:lang w:eastAsia="lv-LV"/>
        </w:rPr>
        <w:t xml:space="preserve"> may otherwise fall behind. </w:t>
      </w:r>
      <w:r w:rsidR="00017AFC">
        <w:rPr>
          <w:rFonts w:eastAsia="Times New Roman" w:cstheme="minorHAnsi"/>
          <w:lang w:eastAsia="lv-LV"/>
        </w:rPr>
        <w:t xml:space="preserve"> </w:t>
      </w:r>
    </w:p>
    <w:p w:rsidR="00017AFC" w:rsidRPr="00782690" w:rsidRDefault="00782690" w:rsidP="00782690">
      <w:pPr>
        <w:rPr>
          <w:rFonts w:eastAsia="Times New Roman" w:cstheme="minorHAnsi"/>
          <w:lang w:eastAsia="lv-LV"/>
        </w:rPr>
      </w:pPr>
      <w:r w:rsidRPr="00782690">
        <w:rPr>
          <w:rFonts w:eastAsia="Times New Roman" w:cstheme="minorHAnsi"/>
          <w:b/>
          <w:lang w:eastAsia="lv-LV"/>
        </w:rPr>
        <w:t xml:space="preserve">Step 1: Test during Orientation Week. </w:t>
      </w:r>
      <w:r w:rsidR="00017AFC" w:rsidRPr="00782690">
        <w:rPr>
          <w:rFonts w:eastAsia="Times New Roman" w:cstheme="minorHAnsi"/>
          <w:lang w:eastAsia="lv-LV"/>
        </w:rPr>
        <w:t>We might introduce an “IT aptitude” test</w:t>
      </w:r>
      <w:r w:rsidR="00670CB0" w:rsidRPr="00782690">
        <w:rPr>
          <w:rFonts w:eastAsia="Times New Roman" w:cstheme="minorHAnsi"/>
          <w:lang w:eastAsia="lv-LV"/>
        </w:rPr>
        <w:t xml:space="preserve"> for all BITL3 students in early September. </w:t>
      </w:r>
      <w:r w:rsidR="00017AFC" w:rsidRPr="00782690">
        <w:rPr>
          <w:rFonts w:eastAsia="Times New Roman" w:cstheme="minorHAnsi"/>
          <w:lang w:eastAsia="lv-LV"/>
        </w:rPr>
        <w:t xml:space="preserve"> </w:t>
      </w:r>
      <w:r w:rsidR="00670CB0" w:rsidRPr="00782690">
        <w:rPr>
          <w:rFonts w:eastAsia="Times New Roman" w:cstheme="minorHAnsi"/>
          <w:lang w:eastAsia="lv-LV"/>
        </w:rPr>
        <w:t xml:space="preserve">It could check the </w:t>
      </w:r>
      <w:r w:rsidR="00670CB0">
        <w:rPr>
          <w:lang w:eastAsia="lv-LV"/>
        </w:rPr>
        <w:t>c</w:t>
      </w:r>
      <w:r w:rsidR="00670CB0">
        <w:rPr>
          <w:lang w:eastAsia="lv-LV"/>
        </w:rPr>
        <w:t>omprehension of formal</w:t>
      </w:r>
      <w:r w:rsidR="00670CB0">
        <w:rPr>
          <w:lang w:eastAsia="lv-LV"/>
        </w:rPr>
        <w:t xml:space="preserve">, mathematical </w:t>
      </w:r>
      <w:r w:rsidR="00670CB0">
        <w:rPr>
          <w:lang w:eastAsia="lv-LV"/>
        </w:rPr>
        <w:t xml:space="preserve">English; ability to </w:t>
      </w:r>
      <w:r w:rsidR="00670CB0">
        <w:rPr>
          <w:lang w:eastAsia="lv-LV"/>
        </w:rPr>
        <w:t>follow instructions carefully</w:t>
      </w:r>
      <w:r w:rsidR="00670CB0">
        <w:rPr>
          <w:lang w:eastAsia="lv-LV"/>
        </w:rPr>
        <w:t>; do logical reasoning, se</w:t>
      </w:r>
      <w:r w:rsidR="00670CB0">
        <w:rPr>
          <w:lang w:eastAsia="lv-LV"/>
        </w:rPr>
        <w:t>e</w:t>
      </w:r>
      <w:r w:rsidR="00670CB0">
        <w:rPr>
          <w:lang w:eastAsia="lv-LV"/>
        </w:rPr>
        <w:t xml:space="preserve"> patterns</w:t>
      </w:r>
      <w:r w:rsidR="00670CB0">
        <w:rPr>
          <w:lang w:eastAsia="lv-LV"/>
        </w:rPr>
        <w:t xml:space="preserve">.  </w:t>
      </w:r>
      <w:r w:rsidR="00670CB0">
        <w:rPr>
          <w:lang w:eastAsia="lv-LV"/>
        </w:rPr>
        <w:br/>
        <w:t>Are we doing such testing already? (“IT Aptitude” tests are easily available, but to avoid copyright issues, we could make such a test ourselves.)</w:t>
      </w:r>
    </w:p>
    <w:p w:rsidR="00670CB0" w:rsidRPr="00782690" w:rsidRDefault="00782690" w:rsidP="00782690">
      <w:pPr>
        <w:rPr>
          <w:rFonts w:eastAsia="Times New Roman" w:cstheme="minorHAnsi"/>
          <w:lang w:eastAsia="lv-LV"/>
        </w:rPr>
      </w:pPr>
      <w:r w:rsidRPr="00782690">
        <w:rPr>
          <w:b/>
          <w:lang w:eastAsia="lv-LV"/>
        </w:rPr>
        <w:t xml:space="preserve">Step 2: A </w:t>
      </w:r>
      <w:r>
        <w:rPr>
          <w:b/>
          <w:lang w:eastAsia="lv-LV"/>
        </w:rPr>
        <w:t>1-2 credit</w:t>
      </w:r>
      <w:r w:rsidRPr="00782690">
        <w:rPr>
          <w:b/>
          <w:lang w:eastAsia="lv-LV"/>
        </w:rPr>
        <w:t xml:space="preserve"> Remediation Course.</w:t>
      </w:r>
      <w:r>
        <w:rPr>
          <w:lang w:eastAsia="lv-LV"/>
        </w:rPr>
        <w:t xml:space="preserve"> </w:t>
      </w:r>
      <w:r w:rsidR="00670CB0">
        <w:rPr>
          <w:lang w:eastAsia="lv-LV"/>
        </w:rPr>
        <w:t>During the test w</w:t>
      </w:r>
      <w:r w:rsidR="00670CB0" w:rsidRPr="00670CB0">
        <w:rPr>
          <w:lang w:eastAsia="lv-LV"/>
        </w:rPr>
        <w:t xml:space="preserve">e </w:t>
      </w:r>
      <w:r w:rsidR="00670CB0">
        <w:rPr>
          <w:lang w:eastAsia="lv-LV"/>
        </w:rPr>
        <w:t>identify s</w:t>
      </w:r>
      <w:r w:rsidR="00670CB0">
        <w:rPr>
          <w:lang w:eastAsia="lv-LV"/>
        </w:rPr>
        <w:t xml:space="preserve">ome 8-15 students who had </w:t>
      </w:r>
      <w:r w:rsidR="00670CB0">
        <w:rPr>
          <w:lang w:eastAsia="lv-LV"/>
        </w:rPr>
        <w:t>difficulties with important tasks and invite them</w:t>
      </w:r>
      <w:r w:rsidR="00670CB0">
        <w:rPr>
          <w:lang w:eastAsia="lv-LV"/>
        </w:rPr>
        <w:t xml:space="preserve"> to take a “Mathematics in IT” course – it is one 90-minute class every week plus about the same amount of self-guided learning. </w:t>
      </w:r>
      <w:r>
        <w:rPr>
          <w:lang w:eastAsia="lv-LV"/>
        </w:rPr>
        <w:t xml:space="preserve"> </w:t>
      </w:r>
      <w:r w:rsidR="00670CB0">
        <w:rPr>
          <w:lang w:eastAsia="lv-LV"/>
        </w:rPr>
        <w:t>We can name it in many other ways, but it should have a separate brand identity (no “discrete” or “structures” in its name)</w:t>
      </w:r>
      <w:r>
        <w:rPr>
          <w:lang w:eastAsia="lv-LV"/>
        </w:rPr>
        <w:t xml:space="preserve">; as Paula explained – we do not want this to sound hard. </w:t>
      </w:r>
    </w:p>
    <w:p w:rsidR="00670CB0" w:rsidRDefault="00782690" w:rsidP="00670CB0">
      <w:pPr>
        <w:rPr>
          <w:lang w:eastAsia="lv-LV"/>
        </w:rPr>
      </w:pPr>
      <w:r>
        <w:rPr>
          <w:lang w:eastAsia="lv-LV"/>
        </w:rPr>
        <w:t>T</w:t>
      </w:r>
      <w:r w:rsidR="00670CB0">
        <w:rPr>
          <w:lang w:eastAsia="lv-LV"/>
        </w:rPr>
        <w:t xml:space="preserve">he epidemic </w:t>
      </w:r>
      <w:r>
        <w:rPr>
          <w:lang w:eastAsia="lv-LV"/>
        </w:rPr>
        <w:t xml:space="preserve">might </w:t>
      </w:r>
      <w:r w:rsidR="002208BE">
        <w:rPr>
          <w:lang w:eastAsia="lv-LV"/>
        </w:rPr>
        <w:t>continue during</w:t>
      </w:r>
      <w:r w:rsidR="00670CB0">
        <w:rPr>
          <w:lang w:eastAsia="lv-LV"/>
        </w:rPr>
        <w:t xml:space="preserve"> Fall 2021, so we </w:t>
      </w:r>
      <w:r w:rsidR="002208BE">
        <w:rPr>
          <w:lang w:eastAsia="lv-LV"/>
        </w:rPr>
        <w:t>should</w:t>
      </w:r>
      <w:r>
        <w:rPr>
          <w:lang w:eastAsia="lv-LV"/>
        </w:rPr>
        <w:t xml:space="preserve"> </w:t>
      </w:r>
      <w:r w:rsidR="00670CB0">
        <w:rPr>
          <w:lang w:eastAsia="lv-LV"/>
        </w:rPr>
        <w:t xml:space="preserve">keep everything </w:t>
      </w:r>
      <w:r w:rsidR="002208BE">
        <w:rPr>
          <w:lang w:eastAsia="lv-LV"/>
        </w:rPr>
        <w:t xml:space="preserve">as </w:t>
      </w:r>
      <w:r w:rsidR="00670CB0">
        <w:rPr>
          <w:lang w:eastAsia="lv-LV"/>
        </w:rPr>
        <w:t>simple</w:t>
      </w:r>
      <w:r w:rsidR="002208BE">
        <w:rPr>
          <w:lang w:eastAsia="lv-LV"/>
        </w:rPr>
        <w:t xml:space="preserve"> as we can</w:t>
      </w:r>
      <w:r w:rsidR="00670CB0">
        <w:rPr>
          <w:lang w:eastAsia="lv-LV"/>
        </w:rPr>
        <w:t>.</w:t>
      </w:r>
      <w:r w:rsidR="002208BE">
        <w:rPr>
          <w:lang w:eastAsia="lv-LV"/>
        </w:rPr>
        <w:t xml:space="preserve"> W</w:t>
      </w:r>
      <w:r w:rsidR="00670CB0">
        <w:rPr>
          <w:lang w:eastAsia="lv-LV"/>
        </w:rPr>
        <w:t xml:space="preserve">e do not aim </w:t>
      </w:r>
      <w:r w:rsidR="002208BE">
        <w:rPr>
          <w:lang w:eastAsia="lv-LV"/>
        </w:rPr>
        <w:t>this</w:t>
      </w:r>
      <w:r w:rsidR="00670CB0">
        <w:rPr>
          <w:lang w:eastAsia="lv-LV"/>
        </w:rPr>
        <w:t xml:space="preserve"> for </w:t>
      </w:r>
      <w:r w:rsidR="002208BE">
        <w:rPr>
          <w:lang w:eastAsia="lv-LV"/>
        </w:rPr>
        <w:t>everyone</w:t>
      </w:r>
      <w:r>
        <w:rPr>
          <w:lang w:eastAsia="lv-LV"/>
        </w:rPr>
        <w:t xml:space="preserve">. </w:t>
      </w:r>
      <w:r w:rsidR="00670CB0">
        <w:rPr>
          <w:lang w:eastAsia="lv-LV"/>
        </w:rPr>
        <w:t>The current instructors</w:t>
      </w:r>
      <w:r w:rsidR="002208BE">
        <w:rPr>
          <w:lang w:eastAsia="lv-LV"/>
        </w:rPr>
        <w:t xml:space="preserve"> of “DS”</w:t>
      </w:r>
      <w:r>
        <w:rPr>
          <w:lang w:eastAsia="lv-LV"/>
        </w:rPr>
        <w:t xml:space="preserve"> (Kalvis and Jānis) already teach </w:t>
      </w:r>
      <w:r w:rsidR="002208BE">
        <w:rPr>
          <w:lang w:eastAsia="lv-LV"/>
        </w:rPr>
        <w:t xml:space="preserve">some </w:t>
      </w:r>
      <w:r>
        <w:rPr>
          <w:lang w:eastAsia="lv-LV"/>
        </w:rPr>
        <w:t xml:space="preserve">major courses </w:t>
      </w:r>
      <w:r w:rsidR="002208BE">
        <w:rPr>
          <w:lang w:eastAsia="lv-LV"/>
        </w:rPr>
        <w:t>(Data Structures/</w:t>
      </w:r>
      <w:r>
        <w:rPr>
          <w:lang w:eastAsia="lv-LV"/>
        </w:rPr>
        <w:t>C++</w:t>
      </w:r>
      <w:r w:rsidR="002208BE">
        <w:rPr>
          <w:lang w:eastAsia="lv-LV"/>
        </w:rPr>
        <w:t xml:space="preserve"> </w:t>
      </w:r>
      <w:r>
        <w:rPr>
          <w:lang w:eastAsia="lv-LV"/>
        </w:rPr>
        <w:t>and Linear Algebra</w:t>
      </w:r>
      <w:r w:rsidR="002208BE">
        <w:rPr>
          <w:lang w:eastAsia="lv-LV"/>
        </w:rPr>
        <w:t xml:space="preserve"> respectively</w:t>
      </w:r>
      <w:r>
        <w:rPr>
          <w:lang w:eastAsia="lv-LV"/>
        </w:rPr>
        <w:t xml:space="preserve">) – so we probably do not want to add </w:t>
      </w:r>
      <w:r w:rsidR="002208BE">
        <w:rPr>
          <w:lang w:eastAsia="lv-LV"/>
        </w:rPr>
        <w:t xml:space="preserve">any </w:t>
      </w:r>
      <w:r>
        <w:rPr>
          <w:lang w:eastAsia="lv-LV"/>
        </w:rPr>
        <w:t>major</w:t>
      </w:r>
      <w:r w:rsidR="002208BE">
        <w:rPr>
          <w:lang w:eastAsia="lv-LV"/>
        </w:rPr>
        <w:t xml:space="preserve"> things</w:t>
      </w:r>
      <w:r>
        <w:rPr>
          <w:lang w:eastAsia="lv-LV"/>
        </w:rPr>
        <w:t>. But even with these limitations it is possible to help some people – before they encounter “Discrete Structures”</w:t>
      </w:r>
      <w:r w:rsidR="002208BE">
        <w:rPr>
          <w:lang w:eastAsia="lv-LV"/>
        </w:rPr>
        <w:t xml:space="preserve"> or tricky progamming courses.</w:t>
      </w:r>
    </w:p>
    <w:p w:rsidR="008976A6" w:rsidRDefault="00782690">
      <w:pPr>
        <w:rPr>
          <w:rFonts w:eastAsia="Times New Roman" w:cstheme="minorHAnsi"/>
          <w:lang w:eastAsia="lv-LV"/>
        </w:rPr>
      </w:pPr>
      <w:r w:rsidRPr="00782690">
        <w:rPr>
          <w:i/>
          <w:lang w:eastAsia="lv-LV"/>
        </w:rPr>
        <w:t xml:space="preserve">Note: </w:t>
      </w:r>
      <w:r w:rsidR="00670CB0">
        <w:rPr>
          <w:rFonts w:eastAsia="Times New Roman" w:cstheme="minorHAnsi"/>
          <w:lang w:eastAsia="lv-LV"/>
        </w:rPr>
        <w:t xml:space="preserve">This </w:t>
      </w:r>
      <w:r w:rsidR="008976A6" w:rsidRPr="00017AFC">
        <w:rPr>
          <w:rFonts w:eastAsia="Times New Roman" w:cstheme="minorHAnsi"/>
          <w:lang w:eastAsia="lv-LV"/>
        </w:rPr>
        <w:t>“Mathematics for IT” is not currently meant to become a necessary prerequisite to “Discrete Structures”</w:t>
      </w:r>
      <w:r>
        <w:rPr>
          <w:rFonts w:eastAsia="Times New Roman" w:cstheme="minorHAnsi"/>
          <w:lang w:eastAsia="lv-LV"/>
        </w:rPr>
        <w:t xml:space="preserve"> or any other course. </w:t>
      </w:r>
      <w:r w:rsidR="008976A6" w:rsidRPr="00017AFC">
        <w:rPr>
          <w:rFonts w:eastAsia="Times New Roman" w:cstheme="minorHAnsi"/>
          <w:lang w:eastAsia="lv-LV"/>
        </w:rPr>
        <w:t>It tries to avoid information overload; it keeps the number of concepts that are discussed to a reasonable minimum</w:t>
      </w:r>
      <w:r w:rsidR="00675F3E" w:rsidRPr="00017AFC">
        <w:rPr>
          <w:rFonts w:eastAsia="Times New Roman" w:cstheme="minorHAnsi"/>
          <w:lang w:eastAsia="lv-LV"/>
        </w:rPr>
        <w:t xml:space="preserve"> (and does not depart far from the high-school curriculum)</w:t>
      </w:r>
      <w:r w:rsidR="008976A6" w:rsidRPr="00017AFC">
        <w:rPr>
          <w:rFonts w:eastAsia="Times New Roman" w:cstheme="minorHAnsi"/>
          <w:lang w:eastAsia="lv-LV"/>
        </w:rPr>
        <w:t>. On the other hand, it introduces multiple storylines</w:t>
      </w:r>
      <w:r w:rsidR="00675F3E" w:rsidRPr="00017AFC">
        <w:rPr>
          <w:rFonts w:eastAsia="Times New Roman" w:cstheme="minorHAnsi"/>
          <w:lang w:eastAsia="lv-LV"/>
        </w:rPr>
        <w:t xml:space="preserve">, shows </w:t>
      </w:r>
      <w:r>
        <w:rPr>
          <w:rFonts w:eastAsia="Times New Roman" w:cstheme="minorHAnsi"/>
          <w:lang w:eastAsia="lv-LV"/>
        </w:rPr>
        <w:t>various</w:t>
      </w:r>
      <w:r w:rsidR="00675F3E" w:rsidRPr="00017AFC">
        <w:rPr>
          <w:rFonts w:eastAsia="Times New Roman" w:cstheme="minorHAnsi"/>
          <w:lang w:eastAsia="lv-LV"/>
        </w:rPr>
        <w:t xml:space="preserve"> interrelat</w:t>
      </w:r>
      <w:r>
        <w:rPr>
          <w:rFonts w:eastAsia="Times New Roman" w:cstheme="minorHAnsi"/>
          <w:lang w:eastAsia="lv-LV"/>
        </w:rPr>
        <w:t>ions between simple concepts so that people can gain confidence dealing with logical reasoning, numbers, strings, counting problems and probabilities; can apply them for some IT tasks.</w:t>
      </w:r>
    </w:p>
    <w:p w:rsidR="002208BE" w:rsidRDefault="002208BE">
      <w:pPr>
        <w:rPr>
          <w:rFonts w:eastAsia="Times New Roman" w:cstheme="minorHAnsi"/>
          <w:lang w:eastAsia="lv-LV"/>
        </w:rPr>
      </w:pPr>
    </w:p>
    <w:p w:rsidR="002208BE" w:rsidRDefault="002208BE">
      <w:pPr>
        <w:rPr>
          <w:rFonts w:eastAsia="Times New Roman" w:cstheme="minorHAnsi"/>
          <w:b/>
          <w:lang w:eastAsia="lv-LV"/>
        </w:rPr>
      </w:pPr>
      <w:r w:rsidRPr="002208BE">
        <w:rPr>
          <w:rFonts w:eastAsia="Times New Roman" w:cstheme="minorHAnsi"/>
          <w:b/>
          <w:lang w:eastAsia="lv-LV"/>
        </w:rPr>
        <w:t xml:space="preserve">Our Objectives: </w:t>
      </w:r>
    </w:p>
    <w:p w:rsidR="002208BE" w:rsidRDefault="002208BE" w:rsidP="002208BE">
      <w:pPr>
        <w:pStyle w:val="ListParagraph"/>
        <w:numPr>
          <w:ilvl w:val="0"/>
          <w:numId w:val="7"/>
        </w:numPr>
        <w:rPr>
          <w:rFonts w:eastAsia="Times New Roman" w:cstheme="minorHAnsi"/>
          <w:lang w:eastAsia="lv-LV"/>
        </w:rPr>
      </w:pPr>
      <w:r>
        <w:rPr>
          <w:rFonts w:eastAsia="Times New Roman" w:cstheme="minorHAnsi"/>
          <w:lang w:eastAsia="lv-LV"/>
        </w:rPr>
        <w:t xml:space="preserve">Aptitude test shows the readiness of every BITL student before s/he starts to learn any discrete math or programming subjects; can measure their progress. </w:t>
      </w:r>
    </w:p>
    <w:p w:rsidR="008976A6" w:rsidRDefault="002208BE" w:rsidP="002208BE">
      <w:pPr>
        <w:pStyle w:val="ListParagraph"/>
        <w:numPr>
          <w:ilvl w:val="0"/>
          <w:numId w:val="7"/>
        </w:numPr>
        <w:rPr>
          <w:rFonts w:eastAsia="Times New Roman" w:cstheme="minorHAnsi"/>
          <w:lang w:eastAsia="lv-LV"/>
        </w:rPr>
      </w:pPr>
      <w:r>
        <w:rPr>
          <w:rFonts w:eastAsia="Times New Roman" w:cstheme="minorHAnsi"/>
          <w:lang w:eastAsia="lv-LV"/>
        </w:rPr>
        <w:t>Can gather input in Fall 2021 (</w:t>
      </w:r>
      <w:r>
        <w:rPr>
          <w:rFonts w:eastAsia="Times New Roman" w:cstheme="minorHAnsi"/>
          <w:lang w:eastAsia="lv-LV"/>
        </w:rPr>
        <w:t>from the participants</w:t>
      </w:r>
      <w:r>
        <w:rPr>
          <w:rFonts w:eastAsia="Times New Roman" w:cstheme="minorHAnsi"/>
          <w:lang w:eastAsia="lv-LV"/>
        </w:rPr>
        <w:t xml:space="preserve"> of “Mathematics for IT”) and from everyone else in Spring 2022. </w:t>
      </w:r>
    </w:p>
    <w:p w:rsidR="008976A6" w:rsidRDefault="002208BE" w:rsidP="00F04E5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  <w:r w:rsidRPr="002208BE">
        <w:rPr>
          <w:rFonts w:eastAsia="Times New Roman" w:cstheme="minorHAnsi"/>
          <w:lang w:eastAsia="lv-LV"/>
        </w:rPr>
        <w:t xml:space="preserve">Can evaluate, if this activity was helpful for “borderline” candidates – did this “Mathematics for IT” (or whatever is the name of this remediation course) provide </w:t>
      </w:r>
      <w:r w:rsidRPr="002208BE">
        <w:rPr>
          <w:rFonts w:eastAsia="Times New Roman" w:cstheme="minorHAnsi"/>
          <w:lang w:eastAsia="lv-LV"/>
        </w:rPr>
        <w:lastRenderedPageBreak/>
        <w:t xml:space="preserve">any advantage to the people who took it; compared with other </w:t>
      </w:r>
      <w:r>
        <w:rPr>
          <w:rFonts w:eastAsia="Times New Roman" w:cstheme="minorHAnsi"/>
          <w:lang w:eastAsia="lv-LV"/>
        </w:rPr>
        <w:t>“borderline candidates”</w:t>
      </w:r>
      <w:r w:rsidR="00F04E5E">
        <w:rPr>
          <w:rFonts w:eastAsia="Times New Roman" w:cstheme="minorHAnsi"/>
          <w:lang w:eastAsia="lv-LV"/>
        </w:rPr>
        <w:t xml:space="preserve"> who did not.</w:t>
      </w:r>
      <w:r w:rsidR="00F04E5E">
        <w:rPr>
          <w:rFonts w:ascii="Times New Roman" w:eastAsia="Times New Roman" w:hAnsi="Times New Roman" w:cs="Times New Roman"/>
          <w:sz w:val="24"/>
          <w:szCs w:val="24"/>
          <w:lang w:eastAsia="lv-LV"/>
        </w:rPr>
        <w:t xml:space="preserve"> </w:t>
      </w:r>
    </w:p>
    <w:p w:rsidR="00F04E5E" w:rsidRDefault="00F04E5E" w:rsidP="00F04E5E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p w:rsidR="00F04E5E" w:rsidRPr="00225B35" w:rsidRDefault="00F04E5E" w:rsidP="00F04E5E">
      <w:pPr>
        <w:rPr>
          <w:rFonts w:ascii="Times New Roman" w:eastAsia="Times New Roman" w:hAnsi="Times New Roman" w:cs="Times New Roman"/>
          <w:sz w:val="24"/>
          <w:szCs w:val="24"/>
          <w:lang w:val="en-US" w:eastAsia="lv-LV"/>
        </w:rPr>
      </w:pPr>
      <w:bookmarkStart w:id="0" w:name="_GoBack"/>
      <w:bookmarkEnd w:id="0"/>
    </w:p>
    <w:p w:rsidR="002E4894" w:rsidRDefault="00001C2D" w:rsidP="00001C2D">
      <w:pPr>
        <w:pStyle w:val="Heading2"/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t>Our Steps</w:t>
      </w:r>
    </w:p>
    <w:p w:rsidR="002E4894" w:rsidRDefault="002E4894" w:rsidP="002E4894">
      <w:pPr>
        <w:rPr>
          <w:lang w:eastAsia="lv-LV"/>
        </w:rPr>
      </w:pPr>
      <w:r>
        <w:rPr>
          <w:lang w:eastAsia="lv-LV"/>
        </w:rPr>
        <w:t>We do not expect that the epidemic will be over by Fall 2021, so</w:t>
      </w:r>
      <w:r w:rsidR="0060734F">
        <w:rPr>
          <w:lang w:eastAsia="lv-LV"/>
        </w:rPr>
        <w:t xml:space="preserve"> we keep everything simple</w:t>
      </w:r>
      <w:r w:rsidR="001C2795">
        <w:rPr>
          <w:lang w:eastAsia="lv-LV"/>
        </w:rPr>
        <w:t>.</w:t>
      </w:r>
    </w:p>
    <w:p w:rsidR="002E4894" w:rsidRDefault="00001C2D" w:rsidP="002E4894">
      <w:pPr>
        <w:pStyle w:val="ListParagraph"/>
        <w:numPr>
          <w:ilvl w:val="0"/>
          <w:numId w:val="2"/>
        </w:numPr>
        <w:rPr>
          <w:lang w:eastAsia="lv-LV"/>
        </w:rPr>
      </w:pPr>
      <w:r>
        <w:rPr>
          <w:b/>
          <w:lang w:eastAsia="lv-LV"/>
        </w:rPr>
        <w:t>A</w:t>
      </w:r>
      <w:r w:rsidR="00A61BA8">
        <w:rPr>
          <w:b/>
          <w:lang w:eastAsia="lv-LV"/>
        </w:rPr>
        <w:t>n “IT aptitude”</w:t>
      </w:r>
      <w:r w:rsidR="00A71D9C" w:rsidRPr="00A71D9C">
        <w:rPr>
          <w:b/>
          <w:lang w:eastAsia="lv-LV"/>
        </w:rPr>
        <w:t xml:space="preserve"> t</w:t>
      </w:r>
      <w:r w:rsidR="001C2795">
        <w:rPr>
          <w:b/>
          <w:lang w:eastAsia="lv-LV"/>
        </w:rPr>
        <w:t>est during the orientation week.</w:t>
      </w:r>
      <w:r w:rsidR="00A71D9C" w:rsidRPr="00A71D9C">
        <w:rPr>
          <w:b/>
          <w:lang w:eastAsia="lv-LV"/>
        </w:rPr>
        <w:t xml:space="preserve"> </w:t>
      </w:r>
      <w:r>
        <w:rPr>
          <w:lang w:eastAsia="lv-LV"/>
        </w:rPr>
        <w:t>In early</w:t>
      </w:r>
      <w:r w:rsidR="002E4894">
        <w:rPr>
          <w:lang w:eastAsia="lv-LV"/>
        </w:rPr>
        <w:t xml:space="preserve"> September BITL3 students </w:t>
      </w:r>
      <w:r>
        <w:rPr>
          <w:lang w:eastAsia="lv-LV"/>
        </w:rPr>
        <w:t xml:space="preserve">are offered </w:t>
      </w:r>
      <w:r w:rsidR="00DA16D9">
        <w:rPr>
          <w:lang w:eastAsia="lv-LV"/>
        </w:rPr>
        <w:t xml:space="preserve">a test. </w:t>
      </w:r>
    </w:p>
    <w:p w:rsidR="00D77484" w:rsidRDefault="00001C2D" w:rsidP="00D77484">
      <w:pPr>
        <w:pStyle w:val="ListParagraph"/>
        <w:numPr>
          <w:ilvl w:val="0"/>
          <w:numId w:val="2"/>
        </w:numPr>
        <w:rPr>
          <w:lang w:eastAsia="lv-LV"/>
        </w:rPr>
      </w:pPr>
      <w:r w:rsidRPr="00001C2D">
        <w:rPr>
          <w:b/>
          <w:lang w:eastAsia="lv-LV"/>
        </w:rPr>
        <w:t>“</w:t>
      </w:r>
      <w:r w:rsidR="0060734F">
        <w:rPr>
          <w:b/>
          <w:lang w:eastAsia="lv-LV"/>
        </w:rPr>
        <w:t>Mathematics for</w:t>
      </w:r>
      <w:r w:rsidRPr="00001C2D">
        <w:rPr>
          <w:b/>
          <w:lang w:eastAsia="lv-LV"/>
        </w:rPr>
        <w:t xml:space="preserve"> IT”</w:t>
      </w:r>
      <w:r w:rsidR="00A71D9C" w:rsidRPr="00001C2D">
        <w:rPr>
          <w:b/>
          <w:lang w:eastAsia="lv-LV"/>
        </w:rPr>
        <w:t xml:space="preserve"> course. </w:t>
      </w:r>
      <w:r w:rsidR="00A71D9C">
        <w:rPr>
          <w:lang w:eastAsia="lv-LV"/>
        </w:rPr>
        <w:t>Some 8</w:t>
      </w:r>
      <w:r w:rsidR="00945556">
        <w:rPr>
          <w:lang w:eastAsia="lv-LV"/>
        </w:rPr>
        <w:t>-15</w:t>
      </w:r>
      <w:r w:rsidR="00A71D9C">
        <w:rPr>
          <w:lang w:eastAsia="lv-LV"/>
        </w:rPr>
        <w:t xml:space="preserve"> students who </w:t>
      </w:r>
      <w:r w:rsidR="00C0746E">
        <w:rPr>
          <w:lang w:eastAsia="lv-LV"/>
        </w:rPr>
        <w:t>had</w:t>
      </w:r>
      <w:r w:rsidR="00A71D9C">
        <w:rPr>
          <w:lang w:eastAsia="lv-LV"/>
        </w:rPr>
        <w:t xml:space="preserve"> insufficient </w:t>
      </w:r>
      <w:r w:rsidR="001C2795">
        <w:rPr>
          <w:lang w:eastAsia="lv-LV"/>
        </w:rPr>
        <w:t xml:space="preserve">test </w:t>
      </w:r>
      <w:r w:rsidR="00A71D9C">
        <w:rPr>
          <w:lang w:eastAsia="lv-LV"/>
        </w:rPr>
        <w:t>results</w:t>
      </w:r>
      <w:r>
        <w:rPr>
          <w:lang w:eastAsia="lv-LV"/>
        </w:rPr>
        <w:t xml:space="preserve"> </w:t>
      </w:r>
      <w:r w:rsidR="00A71D9C">
        <w:rPr>
          <w:lang w:eastAsia="lv-LV"/>
        </w:rPr>
        <w:t xml:space="preserve">are invited to </w:t>
      </w:r>
      <w:r>
        <w:rPr>
          <w:lang w:eastAsia="lv-LV"/>
        </w:rPr>
        <w:t xml:space="preserve">take </w:t>
      </w:r>
      <w:r w:rsidR="00A71D9C">
        <w:rPr>
          <w:lang w:eastAsia="lv-LV"/>
        </w:rPr>
        <w:t>a “Math</w:t>
      </w:r>
      <w:r w:rsidR="00A61BA8">
        <w:rPr>
          <w:lang w:eastAsia="lv-LV"/>
        </w:rPr>
        <w:t>ematics</w:t>
      </w:r>
      <w:r w:rsidR="00A71D9C">
        <w:rPr>
          <w:lang w:eastAsia="lv-LV"/>
        </w:rPr>
        <w:t xml:space="preserve"> in IT” course – it is one 90-minute class eve</w:t>
      </w:r>
      <w:r>
        <w:rPr>
          <w:lang w:eastAsia="lv-LV"/>
        </w:rPr>
        <w:t>ry week</w:t>
      </w:r>
      <w:r w:rsidR="0060734F">
        <w:rPr>
          <w:lang w:eastAsia="lv-LV"/>
        </w:rPr>
        <w:t xml:space="preserve"> plus</w:t>
      </w:r>
      <w:r>
        <w:rPr>
          <w:lang w:eastAsia="lv-LV"/>
        </w:rPr>
        <w:t xml:space="preserve"> about the same amount of self-guided learning. </w:t>
      </w:r>
      <w:r w:rsidR="00D77484">
        <w:rPr>
          <w:lang w:eastAsia="lv-LV"/>
        </w:rPr>
        <w:br/>
        <w:t>We can name it in many other ways as well, but it should probably have a separate</w:t>
      </w:r>
      <w:r w:rsidR="00A71D9C">
        <w:rPr>
          <w:lang w:eastAsia="lv-LV"/>
        </w:rPr>
        <w:t xml:space="preserve"> </w:t>
      </w:r>
      <w:r w:rsidR="00A71D9C">
        <w:rPr>
          <w:lang w:eastAsia="lv-LV"/>
        </w:rPr>
        <w:t>brand identity</w:t>
      </w:r>
      <w:r>
        <w:rPr>
          <w:lang w:eastAsia="lv-LV"/>
        </w:rPr>
        <w:t xml:space="preserve"> </w:t>
      </w:r>
      <w:r w:rsidR="00D77484">
        <w:rPr>
          <w:lang w:eastAsia="lv-LV"/>
        </w:rPr>
        <w:t xml:space="preserve">(no </w:t>
      </w:r>
      <w:r>
        <w:rPr>
          <w:lang w:eastAsia="lv-LV"/>
        </w:rPr>
        <w:t>“discrete” or “structures”</w:t>
      </w:r>
      <w:r w:rsidR="00D77484">
        <w:rPr>
          <w:lang w:eastAsia="lv-LV"/>
        </w:rPr>
        <w:t xml:space="preserve"> in its name</w:t>
      </w:r>
      <w:r>
        <w:rPr>
          <w:lang w:eastAsia="lv-LV"/>
        </w:rPr>
        <w:t>).</w:t>
      </w:r>
    </w:p>
    <w:p w:rsidR="001C2795" w:rsidRDefault="001C2795" w:rsidP="001C2795">
      <w:pPr>
        <w:pStyle w:val="ListParagraph"/>
        <w:numPr>
          <w:ilvl w:val="0"/>
          <w:numId w:val="2"/>
        </w:numPr>
        <w:rPr>
          <w:lang w:eastAsia="lv-LV"/>
        </w:rPr>
      </w:pPr>
      <w:r>
        <w:rPr>
          <w:b/>
          <w:lang w:eastAsia="lv-LV"/>
        </w:rPr>
        <w:t xml:space="preserve">Summarizing our Experience in Spring, 2022. </w:t>
      </w:r>
    </w:p>
    <w:p w:rsidR="001C2795" w:rsidRDefault="00A61BA8" w:rsidP="00D77484">
      <w:pPr>
        <w:pStyle w:val="Heading2"/>
        <w:rPr>
          <w:lang w:eastAsia="lv-LV"/>
        </w:rPr>
      </w:pPr>
      <w:r>
        <w:rPr>
          <w:lang w:eastAsia="lv-LV"/>
        </w:rPr>
        <w:t>Our Objectives?</w:t>
      </w:r>
    </w:p>
    <w:p w:rsidR="001C2795" w:rsidRPr="001C2795" w:rsidRDefault="00A61BA8" w:rsidP="001C2795">
      <w:pPr>
        <w:pStyle w:val="ListParagraph"/>
        <w:numPr>
          <w:ilvl w:val="0"/>
          <w:numId w:val="4"/>
        </w:numPr>
        <w:rPr>
          <w:lang w:eastAsia="lv-LV"/>
        </w:rPr>
      </w:pPr>
      <w:r>
        <w:rPr>
          <w:b/>
          <w:lang w:eastAsia="lv-LV"/>
        </w:rPr>
        <w:t xml:space="preserve">Quality Assurance. </w:t>
      </w:r>
      <w:r w:rsidR="001C2795">
        <w:rPr>
          <w:lang w:eastAsia="lv-LV"/>
        </w:rPr>
        <w:t>We measure the mathematical readiness (and, more generally, “IT aptitude”) for the BITL participants before they start the 1st year (and right after the 1st year).</w:t>
      </w:r>
    </w:p>
    <w:p w:rsidR="001C2795" w:rsidRDefault="001C2795" w:rsidP="00D77484">
      <w:pPr>
        <w:pStyle w:val="Heading2"/>
        <w:rPr>
          <w:lang w:eastAsia="lv-LV"/>
        </w:rPr>
      </w:pPr>
    </w:p>
    <w:p w:rsidR="00DA16D9" w:rsidRDefault="00DA16D9" w:rsidP="00DA16D9">
      <w:pPr>
        <w:pStyle w:val="Heading2"/>
        <w:rPr>
          <w:lang w:eastAsia="lv-LV"/>
        </w:rPr>
      </w:pPr>
      <w:r>
        <w:rPr>
          <w:lang w:eastAsia="lv-LV"/>
        </w:rPr>
        <w:t>“IT aptitude” Test Details</w:t>
      </w:r>
    </w:p>
    <w:p w:rsidR="00DA16D9" w:rsidRPr="00DA16D9" w:rsidRDefault="00DA16D9" w:rsidP="00DA16D9">
      <w:pPr>
        <w:rPr>
          <w:lang w:eastAsia="lv-LV"/>
        </w:rPr>
      </w:pPr>
      <w:r>
        <w:rPr>
          <w:lang w:eastAsia="lv-LV"/>
        </w:rPr>
        <w:t>Could be 2 hours; about 40 short-answer questions with instant feedback. The questions are “scaffolded” into short sequences: questions may be based on earlier ones; students can benefit from reading skills and quick learning capacity.</w:t>
      </w:r>
      <w:r>
        <w:rPr>
          <w:lang w:eastAsia="lv-LV"/>
        </w:rPr>
        <w:t xml:space="preserve"> </w:t>
      </w:r>
    </w:p>
    <w:p w:rsidR="00945556" w:rsidRDefault="00945556" w:rsidP="00FC5244">
      <w:pPr>
        <w:rPr>
          <w:lang w:eastAsia="lv-LV"/>
        </w:rPr>
      </w:pPr>
    </w:p>
    <w:p w:rsidR="00FC5244" w:rsidRPr="00FC5244" w:rsidRDefault="00FC5244" w:rsidP="00FC5244">
      <w:pPr>
        <w:rPr>
          <w:lang w:eastAsia="lv-LV"/>
        </w:rPr>
      </w:pPr>
    </w:p>
    <w:p w:rsidR="002E4894" w:rsidRPr="002E4894" w:rsidRDefault="002E4894" w:rsidP="002E4894">
      <w:pPr>
        <w:rPr>
          <w:lang w:eastAsia="lv-LV"/>
        </w:rPr>
      </w:pPr>
      <w:r>
        <w:rPr>
          <w:lang w:eastAsia="lv-LV"/>
        </w:rPr>
        <w:t>Skills Taught during the Remediation Activity</w:t>
      </w:r>
    </w:p>
    <w:p w:rsidR="00D72533" w:rsidRPr="00D72533" w:rsidRDefault="00D72533" w:rsidP="00D72533">
      <w:pPr>
        <w:rPr>
          <w:lang w:eastAsia="lv-LV"/>
        </w:rPr>
      </w:pPr>
      <w:r>
        <w:rPr>
          <w:lang w:eastAsia="lv-LV"/>
        </w:rPr>
        <w:t xml:space="preserve">“Introduction to Discrete Structures” </w:t>
      </w:r>
      <w:r w:rsidR="002E4894">
        <w:rPr>
          <w:lang w:eastAsia="lv-LV"/>
        </w:rPr>
        <w:t xml:space="preserve">often relies on students being able to perform various tasks, but we never explicitly teach those tasks. </w:t>
      </w:r>
    </w:p>
    <w:p w:rsidR="007A6BA6" w:rsidRDefault="007A6BA6" w:rsidP="007A6BA6">
      <w:pPr>
        <w:rPr>
          <w:lang w:eastAsia="lv-LV"/>
        </w:rPr>
      </w:pPr>
      <w:r>
        <w:rPr>
          <w:lang w:eastAsia="lv-LV"/>
        </w:rPr>
        <w:t xml:space="preserve">(1) </w:t>
      </w:r>
      <w:r w:rsidR="00B8058E">
        <w:rPr>
          <w:lang w:eastAsia="lv-LV"/>
        </w:rPr>
        <w:t>Ability to read and to understand formalized</w:t>
      </w:r>
      <w:r w:rsidR="00FE2252">
        <w:rPr>
          <w:lang w:eastAsia="lv-LV"/>
        </w:rPr>
        <w:t xml:space="preserve"> </w:t>
      </w:r>
      <w:r w:rsidR="00B8058E">
        <w:rPr>
          <w:lang w:eastAsia="lv-LV"/>
        </w:rPr>
        <w:t>English language</w:t>
      </w:r>
      <w:r w:rsidR="002E4894">
        <w:rPr>
          <w:lang w:eastAsia="lv-LV"/>
        </w:rPr>
        <w:t>. Language samples could be similar to the</w:t>
      </w:r>
      <w:r w:rsidR="00FE2252">
        <w:rPr>
          <w:lang w:eastAsia="lv-LV"/>
        </w:rPr>
        <w:t xml:space="preserve"> </w:t>
      </w:r>
      <w:r>
        <w:rPr>
          <w:lang w:eastAsia="lv-LV"/>
        </w:rPr>
        <w:t>high-school math textbooks, task descriptions, dictionary definitions, user manuals.</w:t>
      </w:r>
      <w:r>
        <w:rPr>
          <w:lang w:eastAsia="lv-LV"/>
        </w:rPr>
        <w:br/>
        <w:t xml:space="preserve">(This relates to the ability to read and to interpret STEM-related text snippets, avoid common misinterpretations or logical mistakes.) </w:t>
      </w:r>
    </w:p>
    <w:p w:rsidR="00B8058E" w:rsidRDefault="007A6BA6" w:rsidP="00B8058E">
      <w:pPr>
        <w:pStyle w:val="ListParagraph"/>
        <w:numPr>
          <w:ilvl w:val="1"/>
          <w:numId w:val="1"/>
        </w:numPr>
        <w:rPr>
          <w:lang w:eastAsia="lv-LV"/>
        </w:rPr>
      </w:pPr>
      <w:r>
        <w:rPr>
          <w:lang w:eastAsia="lv-LV"/>
        </w:rPr>
        <w:t xml:space="preserve">Given a definition of a new concept, check what items satisfy it. </w:t>
      </w:r>
    </w:p>
    <w:p w:rsidR="007A6BA6" w:rsidRDefault="007A6BA6" w:rsidP="00B8058E">
      <w:pPr>
        <w:pStyle w:val="ListParagraph"/>
        <w:numPr>
          <w:ilvl w:val="1"/>
          <w:numId w:val="1"/>
        </w:numPr>
        <w:rPr>
          <w:lang w:eastAsia="lv-LV"/>
        </w:rPr>
      </w:pPr>
      <w:r>
        <w:rPr>
          <w:lang w:eastAsia="lv-LV"/>
        </w:rPr>
        <w:t>Given a proposition, find what immediately follows from it.</w:t>
      </w:r>
    </w:p>
    <w:p w:rsidR="00B8058E" w:rsidRDefault="007A6BA6" w:rsidP="00B8058E">
      <w:pPr>
        <w:pStyle w:val="ListParagraph"/>
        <w:numPr>
          <w:ilvl w:val="1"/>
          <w:numId w:val="1"/>
        </w:numPr>
        <w:rPr>
          <w:lang w:eastAsia="lv-LV"/>
        </w:rPr>
      </w:pPr>
      <w:r>
        <w:rPr>
          <w:lang w:eastAsia="lv-LV"/>
        </w:rPr>
        <w:t>Given a set of examples, generalize the</w:t>
      </w:r>
      <w:r w:rsidR="002E4894">
        <w:rPr>
          <w:lang w:eastAsia="lv-LV"/>
        </w:rPr>
        <w:t xml:space="preserve"> concept as </w:t>
      </w:r>
    </w:p>
    <w:p w:rsidR="00B8058E" w:rsidRDefault="00B8058E" w:rsidP="00B8058E">
      <w:pPr>
        <w:pStyle w:val="ListParagraph"/>
        <w:numPr>
          <w:ilvl w:val="1"/>
          <w:numId w:val="1"/>
        </w:numPr>
        <w:rPr>
          <w:lang w:eastAsia="lv-LV"/>
        </w:rPr>
      </w:pPr>
      <w:r>
        <w:rPr>
          <w:lang w:eastAsia="lv-LV"/>
        </w:rPr>
        <w:t xml:space="preserve">Being able to analyze technical information - </w:t>
      </w:r>
    </w:p>
    <w:p w:rsidR="00D72533" w:rsidRDefault="00B8058E" w:rsidP="00D72533">
      <w:pPr>
        <w:pStyle w:val="ListParagraph"/>
        <w:numPr>
          <w:ilvl w:val="0"/>
          <w:numId w:val="1"/>
        </w:numPr>
        <w:rPr>
          <w:lang w:eastAsia="lv-LV"/>
        </w:rPr>
      </w:pPr>
      <w:r>
        <w:rPr>
          <w:lang w:eastAsia="lv-LV"/>
        </w:rPr>
        <w:t>Self-Directed Learning Skills</w:t>
      </w:r>
    </w:p>
    <w:p w:rsidR="00FE2252" w:rsidRDefault="00FE2252" w:rsidP="00FE2252">
      <w:pPr>
        <w:pStyle w:val="ListParagraph"/>
        <w:numPr>
          <w:ilvl w:val="1"/>
          <w:numId w:val="1"/>
        </w:numPr>
        <w:rPr>
          <w:lang w:eastAsia="lv-LV"/>
        </w:rPr>
      </w:pPr>
      <w:r>
        <w:rPr>
          <w:lang w:eastAsia="lv-LV"/>
        </w:rPr>
        <w:t>Ability to identify the goal from a task description</w:t>
      </w:r>
    </w:p>
    <w:p w:rsidR="00FE2252" w:rsidRDefault="00FE2252" w:rsidP="00FE2252">
      <w:pPr>
        <w:pStyle w:val="ListParagraph"/>
        <w:numPr>
          <w:ilvl w:val="1"/>
          <w:numId w:val="1"/>
        </w:numPr>
        <w:rPr>
          <w:lang w:eastAsia="lv-LV"/>
        </w:rPr>
      </w:pPr>
      <w:r>
        <w:rPr>
          <w:lang w:eastAsia="lv-LV"/>
        </w:rPr>
        <w:t xml:space="preserve">Ability </w:t>
      </w:r>
    </w:p>
    <w:p w:rsidR="007A6BA6" w:rsidRDefault="007A6BA6" w:rsidP="007A6BA6">
      <w:pPr>
        <w:pStyle w:val="ListParagraph"/>
        <w:numPr>
          <w:ilvl w:val="0"/>
          <w:numId w:val="1"/>
        </w:numPr>
        <w:rPr>
          <w:lang w:eastAsia="lv-LV"/>
        </w:rPr>
      </w:pPr>
      <w:r>
        <w:rPr>
          <w:lang w:eastAsia="lv-LV"/>
        </w:rPr>
        <w:lastRenderedPageBreak/>
        <w:t>Understanding Numbers, Strings and Counting</w:t>
      </w:r>
    </w:p>
    <w:p w:rsidR="007A6BA6" w:rsidRDefault="007A6BA6" w:rsidP="007A6BA6">
      <w:pPr>
        <w:pStyle w:val="ListParagraph"/>
        <w:numPr>
          <w:ilvl w:val="0"/>
          <w:numId w:val="1"/>
        </w:numPr>
        <w:rPr>
          <w:lang w:eastAsia="lv-LV"/>
        </w:rPr>
      </w:pPr>
      <w:r>
        <w:rPr>
          <w:lang w:eastAsia="lv-LV"/>
        </w:rPr>
        <w:t>Ability to analyze expressions</w:t>
      </w:r>
    </w:p>
    <w:p w:rsidR="00FE2252" w:rsidRDefault="00B8058E" w:rsidP="009233D2">
      <w:pPr>
        <w:pStyle w:val="ListParagraph"/>
        <w:numPr>
          <w:ilvl w:val="0"/>
          <w:numId w:val="1"/>
        </w:numPr>
        <w:rPr>
          <w:lang w:eastAsia="lv-LV"/>
        </w:rPr>
      </w:pPr>
      <w:r>
        <w:rPr>
          <w:lang w:eastAsia="lv-LV"/>
        </w:rPr>
        <w:t>Ability to execute some procedure</w:t>
      </w:r>
      <w:r w:rsidR="00FE2252">
        <w:rPr>
          <w:lang w:eastAsia="lv-LV"/>
        </w:rPr>
        <w:t>s</w:t>
      </w:r>
      <w:r>
        <w:rPr>
          <w:lang w:eastAsia="lv-LV"/>
        </w:rPr>
        <w:t xml:space="preserve"> precisely</w:t>
      </w:r>
    </w:p>
    <w:p w:rsidR="00D72533" w:rsidRPr="00D72533" w:rsidRDefault="00D72533">
      <w:pPr>
        <w:rPr>
          <w:rFonts w:ascii="Times New Roman" w:eastAsia="Times New Roman" w:hAnsi="Times New Roman" w:cs="Times New Roman"/>
          <w:sz w:val="24"/>
          <w:szCs w:val="24"/>
          <w:lang w:eastAsia="lv-LV"/>
        </w:rPr>
      </w:pPr>
    </w:p>
    <w:sectPr w:rsidR="00D72533" w:rsidRPr="00D7253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32270"/>
    <w:multiLevelType w:val="hybridMultilevel"/>
    <w:tmpl w:val="B1F4831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6298"/>
    <w:multiLevelType w:val="hybridMultilevel"/>
    <w:tmpl w:val="741E1AB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C4933"/>
    <w:multiLevelType w:val="hybridMultilevel"/>
    <w:tmpl w:val="F558D1F4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282F"/>
    <w:multiLevelType w:val="hybridMultilevel"/>
    <w:tmpl w:val="9DDC805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2234F"/>
    <w:multiLevelType w:val="hybridMultilevel"/>
    <w:tmpl w:val="6884F9B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E2A66"/>
    <w:multiLevelType w:val="hybridMultilevel"/>
    <w:tmpl w:val="9CA024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3000A"/>
    <w:multiLevelType w:val="hybridMultilevel"/>
    <w:tmpl w:val="4CFAAA5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33"/>
    <w:rsid w:val="00001C2D"/>
    <w:rsid w:val="00017AFC"/>
    <w:rsid w:val="001C2795"/>
    <w:rsid w:val="002208BE"/>
    <w:rsid w:val="00225B35"/>
    <w:rsid w:val="002E4894"/>
    <w:rsid w:val="0060734F"/>
    <w:rsid w:val="00670CB0"/>
    <w:rsid w:val="00675F3E"/>
    <w:rsid w:val="00782690"/>
    <w:rsid w:val="007A6BA6"/>
    <w:rsid w:val="008976A6"/>
    <w:rsid w:val="00910289"/>
    <w:rsid w:val="00945556"/>
    <w:rsid w:val="00A61BA8"/>
    <w:rsid w:val="00A71D9C"/>
    <w:rsid w:val="00B8058E"/>
    <w:rsid w:val="00B877F1"/>
    <w:rsid w:val="00C0746E"/>
    <w:rsid w:val="00D72533"/>
    <w:rsid w:val="00D77484"/>
    <w:rsid w:val="00DA16D9"/>
    <w:rsid w:val="00F04E5E"/>
    <w:rsid w:val="00FC5244"/>
    <w:rsid w:val="00F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EC65"/>
  <w15:chartTrackingRefBased/>
  <w15:docId w15:val="{89C1F3BF-60FA-4E84-A6FF-037DA33D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5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2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25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25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1C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7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.buffalo.edu/~knepley/classes/cse191/index.html" TargetMode="External"/><Relationship Id="rId5" Type="http://schemas.openxmlformats.org/officeDocument/2006/relationships/hyperlink" Target="https://ocw.mit.edu/courses/electrical-engineering-and-computer-science/6-042j-mathematics-for-computer-science-spring-2015/inde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3532</Words>
  <Characters>2014</Characters>
  <Application>Microsoft Office Word</Application>
  <DocSecurity>0</DocSecurity>
  <Lines>16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8</cp:revision>
  <dcterms:created xsi:type="dcterms:W3CDTF">2021-04-11T15:49:00Z</dcterms:created>
  <dcterms:modified xsi:type="dcterms:W3CDTF">2021-04-11T22:30:00Z</dcterms:modified>
</cp:coreProperties>
</file>