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(Pirmā junioru nodarbība)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1. nodaļa – Pirmskaitļi un dalāmība: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lang w:val="en-US"/>
        </w:rPr>
        <w:t>Pamatot pirmskaitļu kopas bezgalīgumu, to noteikšanas algoritmu. Lietot aritmētikas pamatteorēmu. Izmantot apgalvojumus par LKD un MKD. Izmantot Eiklīda algoritmu skaitļiem un polinomiem.</w:t>
      </w:r>
      <w:r>
        <w:rPr>
          <w:sz w:val="22"/>
          <w:szCs w:val="22"/>
          <w:lang w:val="en-US"/>
        </w:rPr>
        <w:br w:type="textWrapping"/>
      </w:r>
      <w:r>
        <w:rPr>
          <w:sz w:val="22"/>
          <w:szCs w:val="22"/>
          <w:lang w:val="en-US"/>
        </w:rPr>
        <w:t>BWTST.2018.14. BW.2016.2; BW.2016.11</w:t>
      </w:r>
      <w:r>
        <w:rPr>
          <w:sz w:val="22"/>
          <w:szCs w:val="22"/>
        </w:rPr>
        <w:t xml:space="preserve">. </w:t>
      </w:r>
      <w:r>
        <w:rPr>
          <w:rFonts w:hint="default"/>
          <w:sz w:val="22"/>
          <w:szCs w:val="22"/>
        </w:rPr>
        <w:t>BWTST.2015.13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2. nodaļa – Modulārā aritmētika: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lang w:val="en-US"/>
        </w:rPr>
        <w:t>Pamatot un aprēķināt izteiksmju kongruences pēc moduļa. Izmantot pretrunas moduli. Lietot Mazo Fermā un Eilera teorēmu. Noteikt, cik ātri atlikumos veidojas periodi.</w:t>
      </w:r>
      <w:r>
        <w:rPr>
          <w:sz w:val="22"/>
          <w:szCs w:val="22"/>
          <w:lang w:val="en-US"/>
        </w:rPr>
        <w:br w:type="textWrapping"/>
      </w:r>
      <w:r>
        <w:rPr>
          <w:sz w:val="22"/>
          <w:szCs w:val="22"/>
          <w:lang w:val="en-US"/>
        </w:rPr>
        <w:t>BWTST.2018.13; CGMO.2019.5; IMO.2016.N3. BWTST.2016.16. BWTST.2016.17. BW.2016.5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(Otrā junioru nodarbība)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3. nodaļa: Ķīniešu atlikumu teorēma: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Lietot ķīniešu atlikumu teorēmu. Ieviest kongruenču sistēmas, kas apmierina uzdevuma nosacījumus, lai konstruētu (parasti ļoti lielus) skaitļus.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lang w:val="en-US"/>
        </w:rPr>
        <w:t>IMO.2009.1; USAMO.2008.1; BW.2016.2</w:t>
      </w:r>
      <w:r>
        <w:rPr>
          <w:sz w:val="22"/>
          <w:szCs w:val="22"/>
        </w:rPr>
        <w:t>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4. nodaļa – Valuācijas: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Izmantot valuāciju (augstākā pirmskaitļa pakāpe, ar ko dalās skaitlis) īpašības. Izmantot kāpinātāja paaugstināšanas lemmas.</w:t>
      </w:r>
      <w:r>
        <w:rPr>
          <w:b w:val="0"/>
          <w:sz w:val="22"/>
          <w:szCs w:val="22"/>
          <w:lang w:val="en-US"/>
        </w:rPr>
        <w:br w:type="textWrapping"/>
      </w:r>
      <w:r>
        <w:rPr>
          <w:b w:val="0"/>
          <w:sz w:val="22"/>
          <w:szCs w:val="22"/>
          <w:lang w:val="en-US"/>
        </w:rPr>
        <w:t>IMO.2019.4</w:t>
      </w:r>
      <w:r>
        <w:rPr>
          <w:b w:val="0"/>
          <w:sz w:val="22"/>
          <w:szCs w:val="22"/>
        </w:rPr>
        <w:t xml:space="preserve">; </w:t>
      </w:r>
      <w:r>
        <w:rPr>
          <w:rFonts w:hint="default"/>
          <w:b w:val="0"/>
          <w:sz w:val="22"/>
          <w:szCs w:val="22"/>
        </w:rPr>
        <w:t>BW.2015.16; BW.2015.17; CGMO.2012.8.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(Trešā junioru nodarbība)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5. nodaļa: Algebriskie pārveidojumi:</w:t>
      </w:r>
      <w:r>
        <w:rPr>
          <w:sz w:val="22"/>
          <w:szCs w:val="22"/>
          <w:lang w:val="en-US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lang w:val="en-US"/>
        </w:rPr>
        <w:t>Izmantot identitātes pakāpju summai un starpībai, Sofijas-Žermēnas identitāti. Aprēķināt kongruences saliktām izteiksmēm. Veikt pārveidojumus, ieskaitot garu summēšanu.</w:t>
      </w:r>
      <w:r>
        <w:rPr>
          <w:sz w:val="22"/>
          <w:szCs w:val="22"/>
        </w:rPr>
        <w:t xml:space="preserve"> Izmantot rekurenti definētu virkņu (Fibonači u.c.) īpašības.</w:t>
      </w:r>
      <w:r>
        <w:rPr>
          <w:sz w:val="22"/>
          <w:szCs w:val="22"/>
        </w:rPr>
        <w:br w:type="textWrapping"/>
      </w:r>
      <w:r>
        <w:rPr>
          <w:sz w:val="22"/>
          <w:szCs w:val="22"/>
          <w:lang w:val="en-US"/>
        </w:rPr>
        <w:t>IMOSHL.2018.N2; BW.2016.4</w:t>
      </w:r>
      <w:r>
        <w:rPr>
          <w:sz w:val="22"/>
          <w:szCs w:val="22"/>
        </w:rPr>
        <w:t>; BW.</w:t>
      </w:r>
      <w:r>
        <w:rPr>
          <w:rFonts w:hint="default"/>
          <w:sz w:val="22"/>
          <w:szCs w:val="22"/>
        </w:rPr>
        <w:t>TST.2018.3; CGMO.2019.2.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6. nodaļa: Aritmētiskas funkcijas:</w:t>
      </w:r>
      <w:r>
        <w:rPr>
          <w:sz w:val="22"/>
          <w:szCs w:val="22"/>
          <w:lang w:val="en-US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Definēt un lietot naturāla argumenta funkcijas ar naturālām vērtībām. Izmantot multiplikatīvu funkciju īpašības. Lietot dalītāju skaita funkciju; pirmreizinātāju skaita funkciju. Mēbiusa funkcija un Mēbiusa inversijas formula. </w:t>
      </w:r>
      <w:r>
        <w:rPr>
          <w:sz w:val="22"/>
          <w:szCs w:val="22"/>
          <w:lang w:val="en-US"/>
        </w:rPr>
        <w:br w:type="textWrapping"/>
      </w:r>
      <w:r>
        <w:rPr>
          <w:sz w:val="22"/>
          <w:szCs w:val="22"/>
          <w:lang w:val="en-US"/>
        </w:rPr>
        <w:t>IMOSHL.2018.N1; CGMO.2018.3.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(Ceturtā junioru nodarbība)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7.nodaļa: Matemātiskā indukcija, novērojumu vispārināšana:</w:t>
      </w:r>
      <w:r>
        <w:rPr>
          <w:sz w:val="22"/>
          <w:szCs w:val="22"/>
          <w:lang w:val="en-US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Izrakstīt ar uzdevuma nosacījumu saistītas skaitļu virknes, pamanīt likumsakarības virknēs, pamatot spriedumus ar matemātisko indukciju. </w:t>
      </w:r>
      <w:r>
        <w:rPr>
          <w:sz w:val="22"/>
          <w:szCs w:val="22"/>
          <w:lang w:val="en-US"/>
        </w:rPr>
        <w:br w:type="textWrapping"/>
      </w:r>
      <w:r>
        <w:rPr>
          <w:sz w:val="22"/>
          <w:szCs w:val="22"/>
          <w:lang w:val="en-US"/>
        </w:rPr>
        <w:t>IMOSHL.2018.N3</w:t>
      </w:r>
      <w:r>
        <w:rPr>
          <w:sz w:val="22"/>
          <w:szCs w:val="22"/>
        </w:rPr>
        <w:t xml:space="preserve">; </w:t>
      </w:r>
      <w:r>
        <w:rPr>
          <w:rFonts w:hint="default"/>
          <w:sz w:val="22"/>
          <w:szCs w:val="22"/>
        </w:rPr>
        <w:t>BWTST.2015.15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8.nodaļa: Nevienādību un novērtējumu izmantošana: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lang w:val="en-US"/>
        </w:rPr>
        <w:t>Samazināt aplūkojamo variantu skaitu veselu skaitļu sakarībās, izmantojot nevienādības. IMOSHL.2017.N1</w:t>
      </w:r>
      <w:r>
        <w:rPr>
          <w:sz w:val="22"/>
          <w:szCs w:val="22"/>
        </w:rPr>
        <w:t xml:space="preserve">; </w:t>
      </w:r>
      <w:r>
        <w:rPr>
          <w:rFonts w:hint="default"/>
          <w:sz w:val="22"/>
          <w:szCs w:val="22"/>
        </w:rPr>
        <w:t xml:space="preserve">BW.TST.2018.16. 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(Piektā junioru nodarbība)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9. nodaļa: Polinomi ar veseliem koeficientiem. </w:t>
      </w:r>
      <w:r>
        <w:rPr>
          <w:sz w:val="22"/>
          <w:szCs w:val="22"/>
          <w:lang w:val="en-US"/>
        </w:rPr>
        <w:br w:type="textWrapping"/>
      </w:r>
      <w:r>
        <w:rPr>
          <w:sz w:val="22"/>
          <w:szCs w:val="22"/>
          <w:lang w:val="en-US"/>
        </w:rPr>
        <w:t xml:space="preserve">Izmantot vienkāršus rezultātus par polinoma dalāmību. Izmantot racionālās saknes teorēmu (ja p/q ir polinoma sakne, tad kurš koeficients dalās ar p un ar q). Izmantot Eizenšteina kritēriju. </w:t>
      </w:r>
      <w:r>
        <w:rPr>
          <w:sz w:val="22"/>
          <w:szCs w:val="22"/>
          <w:lang w:val="en-US"/>
        </w:rPr>
        <w:br w:type="textWrapping"/>
      </w:r>
      <w:r>
        <w:rPr>
          <w:sz w:val="22"/>
          <w:szCs w:val="22"/>
          <w:lang w:val="en-US"/>
        </w:rPr>
        <w:t xml:space="preserve">IMOSHL.2016.N1. </w:t>
      </w:r>
      <w:r>
        <w:rPr>
          <w:rFonts w:hint="default"/>
          <w:sz w:val="22"/>
          <w:szCs w:val="22"/>
          <w:lang w:val="en-US"/>
        </w:rPr>
        <w:t>IMOSHL.2009.N2</w:t>
      </w:r>
      <w:r>
        <w:rPr>
          <w:rFonts w:hint="default"/>
          <w:sz w:val="22"/>
          <w:szCs w:val="22"/>
        </w:rPr>
        <w:t>; IMOSHL.2010.N3; IMOSHL.2011.N2.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10. nodaļa: Diskrētās struktūras skaitļu teorijā: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Izmantot ieslēgšanas/izslēgšanas principu. Izmantot Dirihlē principu. Izmantot grafus. Izmantot monotonu virkņu esamību, neierobežotās pazemināšanas metodi. </w:t>
      </w:r>
      <w:r>
        <w:rPr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>IMO.SHL.2014.N6</w:t>
      </w:r>
      <w:r>
        <w:rPr>
          <w:rFonts w:hint="default"/>
          <w:sz w:val="22"/>
          <w:szCs w:val="22"/>
        </w:rPr>
        <w:t xml:space="preserve">; </w:t>
      </w:r>
      <w:r>
        <w:rPr>
          <w:sz w:val="22"/>
          <w:szCs w:val="22"/>
          <w:lang w:val="en-US"/>
        </w:rPr>
        <w:t>IMOSHL.2017.N3; BW.TST.2016.6; BW.2016.11</w:t>
      </w:r>
      <w:r>
        <w:rPr>
          <w:sz w:val="22"/>
          <w:szCs w:val="22"/>
        </w:rPr>
        <w:t xml:space="preserve">; </w:t>
      </w:r>
      <w:r>
        <w:rPr>
          <w:rFonts w:hint="default"/>
          <w:sz w:val="22"/>
          <w:szCs w:val="22"/>
        </w:rPr>
        <w:t>CGMO.2015.4</w:t>
      </w:r>
      <w:r>
        <w:rPr>
          <w:rFonts w:hint="default"/>
          <w:sz w:val="22"/>
          <w:szCs w:val="22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textAlignment w:val="auto"/>
        <w:outlineLvl w:val="9"/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F080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A987AC3"/>
    <w:rsid w:val="6EFF771D"/>
    <w:rsid w:val="7FFAA140"/>
    <w:rsid w:val="D1DE36D3"/>
    <w:rsid w:val="DAA72107"/>
    <w:rsid w:val="EFE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2019-08-27T23:24:00Z</dcterms:created>
  <dc:creator>kalvis</dc:creator>
  <cp:lastModifiedBy>kalvis</cp:lastModifiedBy>
  <dcterms:modified xsi:type="dcterms:W3CDTF">2019-08-27T18:12:34Z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