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e1cea6a8f491e3b932e6f0a93b9e2561f2370e"/>
    <w:p>
      <w:pPr>
        <w:pStyle w:val="Heading1"/>
      </w:pPr>
      <w:r>
        <w:t xml:space="preserve">9.2.A. Izteiksmes un nevienādības: Identitātes un pilnais kvadrāts</w:t>
      </w:r>
    </w:p>
    <w:p>
      <w:pPr>
        <w:pStyle w:val="FirstParagraph"/>
      </w:pPr>
      <w:r>
        <w:t xml:space="preserve">Izteiksmes pārveido, lai</w:t>
      </w:r>
      <w:r>
        <w:t xml:space="preserve"> </w:t>
      </w:r>
      <w:r>
        <w:rPr>
          <w:i/>
          <w:iCs/>
        </w:rPr>
        <w:t xml:space="preserve">vienkāršotu</w:t>
      </w:r>
      <w:r>
        <w:t xml:space="preserve"> </w:t>
      </w:r>
      <w:r>
        <w:t xml:space="preserve">vai</w:t>
      </w:r>
      <w:r>
        <w:t xml:space="preserve"> </w:t>
      </w:r>
      <w:r>
        <w:rPr>
          <w:i/>
          <w:iCs/>
        </w:rPr>
        <w:t xml:space="preserve">pierādītu</w:t>
      </w:r>
      <w:r>
        <w:t xml:space="preserve"> </w:t>
      </w:r>
      <w:r>
        <w:t xml:space="preserve">nevis gari rakstītu. Formulas (lieto abos virzienos):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±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∓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+</m:t>
        </m:r>
        <m:r>
          <m:t>c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Ja izteiksmē atkārtojas kāds fragments (liels skaitlis,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u.c.), ievieš jaunu mainīgo.</w:t>
      </w:r>
      <w:r>
        <w:t xml:space="preserve"> </w:t>
      </w:r>
      <w:r>
        <w:t xml:space="preserve">Vienīgā nevienādība, kas šajā nodarbībā vajadzīga, ir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 Taktikas:</w:t>
      </w:r>
    </w:p>
    <w:p>
      <w:pPr>
        <w:pStyle w:val="Compact"/>
        <w:numPr>
          <w:ilvl w:val="0"/>
          <w:numId w:val="1002"/>
        </w:numPr>
      </w:pPr>
      <w:r>
        <w:t xml:space="preserve">Visu pārnes uz vienu pusi: jāpierāda</w:t>
      </w:r>
      <w:r>
        <w:t xml:space="preserve"> </w:t>
      </w:r>
      <w:r>
        <w:t xml:space="preserve">“izteiksme</w:t>
      </w:r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(vai</w:t>
      </w:r>
      <w:r>
        <w:t xml:space="preserve"> </w:t>
      </w:r>
      <m:oMath>
        <m:r>
          <m:rPr>
            <m:sty m:val="p"/>
          </m:rPr>
          <m:t>&gt;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Atdala pilnos kvadrātus - izteiksmi uzraksta kā kvadrātu (un skaitļu) summu.</w:t>
      </w:r>
    </w:p>
    <w:p>
      <w:pPr>
        <w:pStyle w:val="Compact"/>
        <w:numPr>
          <w:ilvl w:val="0"/>
          <w:numId w:val="1002"/>
        </w:numPr>
      </w:pPr>
      <w:r>
        <w:t xml:space="preserve">Pamana,</w:t>
      </w:r>
      <w:r>
        <w:t xml:space="preserve"> </w:t>
      </w:r>
      <w:r>
        <w:rPr>
          <w:b/>
          <w:bCs/>
        </w:rPr>
        <w:t xml:space="preserve">kad iestājas vienādība</w:t>
      </w:r>
      <w:r>
        <w:t xml:space="preserve"> </w:t>
      </w:r>
      <w:r>
        <w:t xml:space="preserve">ar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(visi kvadrāti kļūst</w:t>
      </w:r>
      <w:r>
        <w:t xml:space="preserve"> </w:t>
      </w:r>
      <m:oMath>
        <m:r>
          <m:t>0</m:t>
        </m:r>
      </m:oMath>
      <w:r>
        <w:t xml:space="preserve">).</w:t>
      </w:r>
    </w:p>
    <w:p>
      <w:pPr>
        <w:pStyle w:val="FirstParagraph"/>
      </w:pPr>
      <w:r>
        <w:rPr>
          <w:b/>
          <w:bCs/>
        </w:rPr>
        <w:t xml:space="preserve">1.piemērs (LV.NOL.2025.9.1):</w:t>
      </w:r>
      <w:r>
        <w:t xml:space="preserve"> </w:t>
      </w:r>
      <w:r>
        <w:t xml:space="preserve">Aprēķināt izteiksmes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20252024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20252023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20252025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 </w:t>
      </w:r>
      <w:r>
        <w:t xml:space="preserve">vērtību!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Kāda ir sakarība starp skaitļiem</w:t>
      </w:r>
      <w:r>
        <w:t xml:space="preserve"> </w:t>
      </w:r>
      <m:oMath>
        <m:r>
          <m:t>20252023</m:t>
        </m:r>
      </m:oMath>
      <w:r>
        <w:t xml:space="preserve">,</w:t>
      </w:r>
      <w:r>
        <w:t xml:space="preserve"> </w:t>
      </w:r>
      <m:oMath>
        <m:r>
          <m:t>20252024</m:t>
        </m:r>
      </m:oMath>
      <w:r>
        <w:t xml:space="preserve">,</w:t>
      </w:r>
      <w:r>
        <w:t xml:space="preserve"> </w:t>
      </w:r>
      <m:oMath>
        <m:r>
          <m:t>20252025</m:t>
        </m:r>
      </m:oMath>
      <w:r>
        <w:t xml:space="preserve">?</w:t>
      </w:r>
      <w:r>
        <w:t xml:space="preserve"> </w:t>
      </w:r>
      <w:r>
        <w:t xml:space="preserve">Apzīmē vidējo ar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 pārraksti saucēju.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Atskats:</w:t>
      </w:r>
      <w:r>
        <w:t xml:space="preserve"> </w:t>
      </w:r>
      <w:r>
        <w:t xml:space="preserve">Kur spriedumā izmantots tieši skaitlis</w:t>
      </w:r>
      <w:r>
        <w:t xml:space="preserve"> </w:t>
      </w:r>
      <m:oMath>
        <m:r>
          <m:t>20252024</m:t>
        </m:r>
      </m:oMath>
      <w:r>
        <w:t xml:space="preserve">? Formulē vispārīgu apgalvojumu.</w:t>
      </w:r>
    </w:p>
    <w:p>
      <w:pPr>
        <w:pStyle w:val="FirstParagraph"/>
      </w:pPr>
      <w:r>
        <w:rPr>
          <w:b/>
          <w:bCs/>
        </w:rPr>
        <w:t xml:space="preserve">2.piemērs (LV.NOL.2017.9.2):</w:t>
      </w:r>
      <w:r>
        <w:t xml:space="preserve"> </w:t>
      </w:r>
      <w:r>
        <w:t xml:space="preserve">Pierādīt, ka</w:t>
      </w:r>
      <w:r>
        <w:t xml:space="preserve"> </w:t>
      </w:r>
      <m:oMath>
        <m:r>
          <m:t>9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visiem reāliem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Pārformulēšana:</w:t>
      </w:r>
      <w:r>
        <w:t xml:space="preserve"> </w:t>
      </w:r>
      <m:oMath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Apzīmē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un atdali pilno kvadrātu izteiksmē</w:t>
      </w:r>
      <w:r>
        <w:t xml:space="preserve"> </w:t>
      </w:r>
      <m:oMath>
        <m:r>
          <m:t>9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Atskats:</w:t>
      </w:r>
      <w:r>
        <w:t xml:space="preserve"> </w:t>
      </w:r>
      <w:r>
        <w:t xml:space="preserve">Kurš saskaitāmais nodrošina, ka nevienādība ir</w:t>
      </w:r>
      <w:r>
        <w:t xml:space="preserve"> </w:t>
      </w:r>
      <w:r>
        <w:rPr>
          <w:b/>
          <w:bCs/>
        </w:rPr>
        <w:t xml:space="preserve">stingra</w:t>
      </w:r>
      <w:r>
        <w:t xml:space="preserve"> </w:t>
      </w:r>
      <w:r>
        <w:t xml:space="preserve">(</w:t>
      </w:r>
      <m:oMath>
        <m:r>
          <m:rPr>
            <m:sty m:val="p"/>
          </m:rPr>
          <m:t>&gt;</m:t>
        </m:r>
      </m:oMath>
      <w:r>
        <w:t xml:space="preserve">, nevis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)?</w:t>
      </w:r>
    </w:p>
    <w:p>
      <w:pPr>
        <w:pStyle w:val="FirstParagraph"/>
      </w:pPr>
      <w:r>
        <w:rPr>
          <w:b/>
          <w:bCs/>
        </w:rPr>
        <w:t xml:space="preserve">3.piemērs (LV.NOL.2023.9.4):</w:t>
      </w:r>
      <w:r>
        <w:t xml:space="preserve"> </w:t>
      </w:r>
      <w:r>
        <w:t xml:space="preserve">Atrast visus tādus reālu skaitļu pārus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, kuriem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Salīdzini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(apskati starpību). Ko tad var teikt par kreiso pusi?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Risināšana:</w:t>
      </w:r>
      <w:r>
        <w:t xml:space="preserve"> </w:t>
      </w:r>
      <w:r>
        <w:t xml:space="preserve">Dotā vienādība nozīmē, ka abās nevienādībās</w:t>
      </w:r>
      <w:r>
        <w:t xml:space="preserve"> </w:t>
      </w:r>
      <w:r>
        <w:rPr>
          <w:b/>
          <w:bCs/>
        </w:rPr>
        <w:t xml:space="preserve">vienlaikus</w:t>
      </w:r>
      <w:r>
        <w:t xml:space="preserve"> </w:t>
      </w:r>
      <w:r>
        <w:t xml:space="preserve">iestājas vienādība.</w:t>
      </w:r>
      <w:r>
        <w:t xml:space="preserve"> </w:t>
      </w:r>
      <w:r>
        <w:t xml:space="preserve">Kad tas notiek? Neaizmirsti pārbaudīt atrastos pārus.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BlockText"/>
      </w:pPr>
      <w:r>
        <w:rPr>
          <w:b/>
          <w:bCs/>
        </w:rPr>
        <w:t xml:space="preserve">LV.NOL.2014.9.1:</w:t>
      </w:r>
      <w:r>
        <w:t xml:space="preserve"> </w:t>
      </w:r>
      <w:r>
        <w:t xml:space="preserve">Vai vienādojumam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ir atrisinājums, ja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ir dažādi skaitļi?</w:t>
      </w:r>
    </w:p>
    <w:bookmarkEnd w:id="9"/>
    <w:bookmarkStart w:id="10" w:name="uzdevums-1"/>
    <w:p>
      <w:pPr>
        <w:pStyle w:val="Heading2"/>
      </w:pPr>
      <w:r>
        <w:t xml:space="preserve">2.uzdevums</w:t>
      </w:r>
    </w:p>
    <w:p>
      <w:pPr>
        <w:pStyle w:val="BlockText"/>
      </w:pPr>
      <w:r>
        <w:rPr>
          <w:b/>
          <w:bCs/>
        </w:rPr>
        <w:t xml:space="preserve">LV.NOL.2026.9.2:</w:t>
      </w:r>
      <w:r>
        <w:t xml:space="preserve"> </w:t>
      </w:r>
      <w:r>
        <w:t xml:space="preserve">Vai izteiksmi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128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var izteikt formā</w:t>
      </w:r>
      <w:r>
        <w:t xml:space="preserve"> </w:t>
      </w:r>
      <m:oMath>
        <m:sSup>
          <m:e>
            <m:r>
              <m:t>2</m:t>
            </m:r>
          </m:e>
          <m:sup>
            <m:r>
              <m:t>a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b</m:t>
            </m:r>
          </m:sup>
        </m:sSup>
      </m:oMath>
      <w:r>
        <w:t xml:space="preserve">, kur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ir veseli skaitļi?</w:t>
      </w:r>
    </w:p>
    <w:bookmarkEnd w:id="10"/>
    <w:bookmarkStart w:id="11" w:name="uzdevums-2"/>
    <w:p>
      <w:pPr>
        <w:pStyle w:val="Heading2"/>
      </w:pPr>
      <w:r>
        <w:t xml:space="preserve">3.uzdevums</w:t>
      </w:r>
    </w:p>
    <w:p>
      <w:pPr>
        <w:pStyle w:val="BlockText"/>
      </w:pPr>
      <w:r>
        <w:rPr>
          <w:b/>
          <w:bCs/>
        </w:rPr>
        <w:t xml:space="preserve">LV.VOL.2023.9.1:</w:t>
      </w:r>
      <w:r>
        <w:t xml:space="preserve"> </w:t>
      </w:r>
      <w:r>
        <w:t xml:space="preserve">Vai eksistē tādi naturāli skaitļi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y</m:t>
        </m:r>
      </m:oMath>
      <w:r>
        <w:t xml:space="preserve">, ka izteiksmes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vērtība ir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m:oMath>
        <m:r>
          <m:t>10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m:oMath>
        <m:r>
          <m:t>2023</m:t>
        </m:r>
      </m:oMath>
      <w:r>
        <w:t xml:space="preserve">?</w:t>
      </w:r>
    </w:p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9.-10.klašu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9.2.A. Izteiksmes un nevienādības: Identitātes un pilnais kvadrāts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2026-09-24T20:18:17Z</dcterms:created>
  <dcterms:modified xsi:type="dcterms:W3CDTF">2026-09-24T20:18:17Z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9.-10.klašu matemātikas fakultatīvs</vt:lpwstr>
  </property>
  <property fmtid="{D5CDD505-2E9C-101B-9397-08002B2CF9AE}" pid="5" name="docx_header">
    <vt:lpwstr>9.2.A. Izteiksmes un nevienādības: Identitātes un pilnais kvadrāts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/matf910/26_27/910_expressions_inequalities/class1/</vt:lpwstr>
  </property>
</Properties>
</file>