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.-invarianti-skaitliski-invarianti"/>
    <w:p>
      <w:pPr>
        <w:pStyle w:val="Heading1"/>
      </w:pPr>
      <w:r>
        <w:t xml:space="preserve">7.2.A. Invarianti: Skaitliski invarianti</w:t>
      </w:r>
    </w:p>
    <w:p>
      <w:pPr>
        <w:pStyle w:val="FirstParagraph"/>
      </w:pPr>
      <w:r>
        <w:t xml:space="preserve">Īsa teorija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Skaitļu virknes pirmais loceklis ir</w:t>
      </w:r>
      <w:r>
        <w:t xml:space="preserve"> </w:t>
      </w:r>
      <m:oMath>
        <m:r>
          <m:t>12</m:t>
        </m:r>
      </m:oMath>
      <w:r>
        <w:t xml:space="preserve">. Katru nākamo iegūst iepriekšējo vai</w:t>
      </w:r>
      <w:r>
        <w:t xml:space="preserve"> </w:t>
      </w:r>
      <w:r>
        <w:t xml:space="preserve">nu reizinot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, vai arī izdalot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(ja dalās bez</w:t>
      </w:r>
      <w:r>
        <w:t xml:space="preserve"> </w:t>
      </w:r>
      <w:r>
        <w:t xml:space="preserve">atlikuma). Vai virknes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loceklis var būt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Var izdarīt dažus gājienus. Vai rezultāts aug vai dilst?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Kā var sadalīt reizinātājos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Kas mainās un kas saglabājas reizinot/dalot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?</w:t>
      </w:r>
      <w:r>
        <w:t xml:space="preserve"> </w:t>
      </w:r>
      <w:r>
        <w:t xml:space="preserve">Vai šo procesu var attēlot kaut kā citādi?</w:t>
      </w:r>
    </w:p>
    <w:p>
      <w:pPr>
        <w:pStyle w:val="FirstParagraph"/>
      </w:pPr>
      <w:r>
        <w:rPr>
          <w:b/>
          <w:bCs/>
        </w:rPr>
        <w:t xml:space="preserve">2.piemērs:</w:t>
      </w:r>
      <w:r>
        <w:t xml:space="preserve"> </w:t>
      </w:r>
      <w:r>
        <w:t xml:space="preserve">Kastē atrodas baltas, sarkanas un zaļas lodītes. Ar vienu gājienu var izņemt</w:t>
      </w:r>
      <w:r>
        <w:t xml:space="preserve"> </w:t>
      </w:r>
      <w:r>
        <w:t xml:space="preserve">divas dažādu krāsu lodītes un ielikt vienu trešās krāsas lodīti. Vai var</w:t>
      </w:r>
      <w:r>
        <w:t xml:space="preserve"> </w:t>
      </w:r>
      <w:r>
        <w:t xml:space="preserve">panākt, ka paliek tikai viena lodīte, ja sākumā 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zaļas;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zaļas?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Divas daļas — atbildes var būt dažādas, un katrai vajag savu</w:t>
      </w:r>
      <w:r>
        <w:t xml:space="preserve"> </w:t>
      </w:r>
      <w:r>
        <w:t xml:space="preserve">pamatojuma veidu.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Viens gājiens: divi skaiti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viens skaits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Tātad</w:t>
      </w:r>
      <w:r>
        <w:t xml:space="preserve"> </w:t>
      </w:r>
      <w:r>
        <w:rPr>
          <w:b/>
          <w:bCs/>
        </w:rPr>
        <w:t xml:space="preserve">visas</w:t>
      </w:r>
      <w:r>
        <w:rPr>
          <w:b/>
          <w:bCs/>
        </w:rPr>
        <w:t xml:space="preserve"> </w:t>
      </w:r>
      <w:r>
        <w:rPr>
          <w:b/>
          <w:bCs/>
        </w:rPr>
        <w:t xml:space="preserve">trīs</w:t>
      </w:r>
      <w:r>
        <w:t xml:space="preserve"> </w:t>
      </w:r>
      <w:r>
        <w:t xml:space="preserve">paritātes mainās vienlaikus. Kas tad paliek nemainīgs? Jebkuru divu</w:t>
      </w:r>
      <w:r>
        <w:t xml:space="preserve"> </w:t>
      </w:r>
      <w:r>
        <w:t xml:space="preserve">skaitu</w:t>
      </w:r>
      <w:r>
        <w:t xml:space="preserve"> </w:t>
      </w:r>
      <w:r>
        <w:rPr>
          <w:b/>
          <w:bCs/>
        </w:rPr>
        <w:t xml:space="preserve">starpība</w:t>
      </w:r>
      <w:r>
        <w:t xml:space="preserve"> </w:t>
      </w:r>
      <w:r>
        <w:t xml:space="preserve">pēc moduļa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 (A):</w:t>
      </w:r>
      <w:r>
        <w:t xml:space="preserve"> </w:t>
      </w:r>
      <w:r>
        <w:t xml:space="preserve">Sākumā visi trīs skaiti pāra — visas starpības pāra. Beigu</w:t>
      </w:r>
      <w:r>
        <w:t xml:space="preserve"> </w:t>
      </w:r>
      <w:r>
        <w:t xml:space="preserve">stāvoklī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divas starpības ir nepāra. Pretruna, tātad nevar.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 (B):</w:t>
      </w:r>
      <w:r>
        <w:t xml:space="preserve"> </w:t>
      </w:r>
      <w:r>
        <w:t xml:space="preserve">Paritātes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neizslēdz</w:t>
      </w:r>
      <w:r>
        <w:t xml:space="preserve"> </w:t>
      </w:r>
      <w:r>
        <w:t xml:space="preserve">rezultātu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 bet tas vēl nenozīmē, ka var! Jāuzrāda gājienu virkne:</w:t>
      </w:r>
      <w:r>
        <w:t xml:space="preserve"> </w:t>
      </w:r>
      <w:r>
        <w:t xml:space="preserve">trīs gājieni</w:t>
      </w:r>
      <w:r>
        <w:t xml:space="preserve"> </w:t>
      </w:r>
      <w:r>
        <w:rPr>
          <w:i/>
          <w:iCs/>
        </w:rPr>
        <w:t xml:space="preserve">bs</w:t>
      </w:r>
      <w:r>
        <w:t xml:space="preserve">,</w:t>
      </w:r>
      <w:r>
        <w:t xml:space="preserve"> </w:t>
      </w:r>
      <w:r>
        <w:rPr>
          <w:i/>
          <w:iCs/>
        </w:rPr>
        <w:t xml:space="preserve">bz</w:t>
      </w:r>
      <w:r>
        <w:t xml:space="preserve">,</w:t>
      </w:r>
      <w:r>
        <w:t xml:space="preserve"> </w:t>
      </w:r>
      <w:r>
        <w:rPr>
          <w:i/>
          <w:iCs/>
        </w:rPr>
        <w:t xml:space="preserve">sz</w:t>
      </w:r>
      <w:r>
        <w:t xml:space="preserve"> </w:t>
      </w:r>
      <w:r>
        <w:t xml:space="preserve">samazina visus trīs skaitus par</w:t>
      </w:r>
      <w:r>
        <w:t xml:space="preserve"> </w:t>
      </w:r>
      <m:oMath>
        <m:r>
          <m:t>1</m:t>
        </m:r>
      </m:oMath>
      <w:r>
        <w:t xml:space="preserve">; ar tiem</w:t>
      </w:r>
      <w:r>
        <w:t xml:space="preserve"> </w:t>
      </w:r>
      <w:r>
        <w:t xml:space="preserve">nonāk pie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 </w:t>
      </w:r>
      <w:r>
        <w:t xml:space="preserve">un tālāk pabeidz ar rokām.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Formulē vienā teikumā, kāpēc invariants nekad nevar pierādīt</w:t>
      </w:r>
      <w:r>
        <w:t xml:space="preserve"> </w:t>
      </w:r>
      <w:r>
        <w:t xml:space="preserve">“jā”</w:t>
      </w:r>
      <w:r>
        <w:t xml:space="preserve">.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bookmarkEnd w:id="9"/>
    <w:bookmarkStart w:id="10" w:name="uzdevums-1"/>
    <w:p>
      <w:pPr>
        <w:pStyle w:val="Heading2"/>
      </w:pPr>
      <w:r>
        <w:t xml:space="preserve">2.uzdevums</w:t>
      </w:r>
    </w:p>
    <w:bookmarkEnd w:id="10"/>
    <w:bookmarkEnd w:id="11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7.2.A. Invarianti: Skaitliski invarianti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2026-09-19T23:20:56Z</dcterms:created>
  <dcterms:modified xsi:type="dcterms:W3CDTF">2026-09-19T23:20:56Z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7.2.A. Invarianti: Skaitliski invarianti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/matf78/26_27/78_invariants/class2/</vt:lpwstr>
  </property>
</Properties>
</file>