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01cb1f7318c573a1ace02390c8639009e2ccf6a"/>
    <w:p>
      <w:pPr>
        <w:pStyle w:val="Heading1"/>
      </w:pPr>
      <w:r>
        <w:t xml:space="preserve">7.2.temats: Invarianti. Kas saglabājas, veicot atļautos gājienus</w:t>
      </w:r>
    </w:p>
    <w:bookmarkStart w:id="9" w:name="X63d6f5fbb5bd9a688b37cac311c706c7a567c8f"/>
    <w:p>
      <w:pPr>
        <w:pStyle w:val="Heading2"/>
      </w:pPr>
      <w:r>
        <w:t xml:space="preserve">1.daļa. Nemainīgas izteiksmes, summas un atlikumi</w:t>
      </w:r>
    </w:p>
    <w:bookmarkEnd w:id="9"/>
    <w:bookmarkStart w:id="10" w:name="lv.nol.2015.6.2"/>
    <w:p>
      <w:pPr>
        <w:pStyle w:val="Heading2"/>
      </w:pPr>
      <w:r>
        <w:t xml:space="preserve">LV.NOL.2015.6.2</w:t>
      </w:r>
    </w:p>
    <w:p>
      <w:pPr>
        <w:pStyle w:val="FirstParagraph"/>
      </w:pPr>
      <w:r>
        <w:t xml:space="preserve">Bagātajai Austrumu princesei Smuidrai zem gultas ir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lādes. Sākumā lādēs ir</w:t>
      </w:r>
      <w:r>
        <w:t xml:space="preserve"> </w:t>
      </w:r>
      <w:r>
        <w:t xml:space="preserve">attiecīgi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 </m:t>
        </m:r>
        <m:r>
          <m:t>5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t xml:space="preserve"> </w:t>
      </w:r>
      <w:r>
        <w:t xml:space="preserve">zelta monētas. Katru stundu viņa izvēlas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lādes un katrā no tām pieliek klāt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monētu. Vai, atkārtoti izpildot šādas</w:t>
      </w:r>
      <w:r>
        <w:t xml:space="preserve"> </w:t>
      </w:r>
      <w:r>
        <w:t xml:space="preserve">darbības, var panākt, ka kādā brīdī visās lādēs būs vienāds skaits monētu?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</w:t>
      </w:r>
      <w:r>
        <w:t xml:space="preserve">: Par cik mainās</w:t>
      </w:r>
      <w:r>
        <w:t xml:space="preserve"> </w:t>
      </w:r>
      <w:r>
        <w:rPr>
          <w:b/>
          <w:bCs/>
        </w:rPr>
        <w:t xml:space="preserve">visu</w:t>
      </w:r>
      <w:r>
        <w:t xml:space="preserve"> </w:t>
      </w:r>
      <w:r>
        <w:t xml:space="preserve">monētu kopskaits vienā gājienā?</w:t>
      </w:r>
    </w:p>
    <w:bookmarkEnd w:id="10"/>
    <w:bookmarkStart w:id="11" w:name="lv.nol.2010.7.1"/>
    <w:p>
      <w:pPr>
        <w:pStyle w:val="Heading2"/>
      </w:pPr>
      <w:r>
        <w:t xml:space="preserve">LV.NOL.2010.7.1</w:t>
      </w:r>
    </w:p>
    <w:p>
      <w:pPr>
        <w:pStyle w:val="FirstParagraph"/>
      </w:pPr>
      <w:r>
        <w:t xml:space="preserve">Rindā no sākuma bija uzrakstīti</w:t>
      </w:r>
      <w:r>
        <w:t xml:space="preserve"> </w:t>
      </w:r>
      <m:oMath>
        <m:r>
          <m:t>2009</m:t>
        </m:r>
      </m:oMath>
      <w:r>
        <w:t xml:space="preserve"> </w:t>
      </w:r>
      <w:r>
        <w:t xml:space="preserve">vieninieki. Ar vienu gājienu nodzēš</w:t>
      </w:r>
      <w:r>
        <w:t xml:space="preserve"> </w:t>
      </w:r>
      <w:r>
        <w:t xml:space="preserve">divus pirmos rindā esošos skaitļus un tās otrā galā pieraksta abu nodzēsto</w:t>
      </w:r>
      <w:r>
        <w:t xml:space="preserve"> </w:t>
      </w:r>
      <w:r>
        <w:t xml:space="preserve">skaitļu summu. Šādus gājienus atkārto, līdz rindā paliek tikai viens skaitlis.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cik gājienu tiks izdarīti?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atrast vienīgo palikušo skaitli.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</w:t>
      </w:r>
      <w:r>
        <w:t xml:space="preserve">: Viens gājiens maina divus lielumus — skaitļu</w:t>
      </w:r>
      <w:r>
        <w:t xml:space="preserve"> </w:t>
      </w:r>
      <w:r>
        <w:rPr>
          <w:b/>
          <w:bCs/>
        </w:rPr>
        <w:t xml:space="preserve">daudzumu</w:t>
      </w:r>
      <w:r>
        <w:t xml:space="preserve"> </w:t>
      </w:r>
      <w:r>
        <w:t xml:space="preserve">un to</w:t>
      </w:r>
      <w:r>
        <w:t xml:space="preserve"> </w:t>
      </w:r>
      <w:r>
        <w:rPr>
          <w:b/>
          <w:bCs/>
        </w:rPr>
        <w:t xml:space="preserve">summu</w:t>
      </w:r>
      <w:r>
        <w:t xml:space="preserve">.</w:t>
      </w:r>
    </w:p>
    <w:bookmarkEnd w:id="11"/>
    <w:bookmarkStart w:id="12" w:name="lv.amo.2022a.7.2"/>
    <w:p>
      <w:pPr>
        <w:pStyle w:val="Heading2"/>
      </w:pPr>
      <w:r>
        <w:t xml:space="preserve">LV.AMO.2022A.7.2</w:t>
      </w:r>
    </w:p>
    <w:p>
      <w:pPr>
        <w:pStyle w:val="FirstParagraph"/>
      </w:pPr>
      <w:r>
        <w:t xml:space="preserve">Karlsonam ir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milzīgi tortes gabali. Viņš izvēlas trīs gabalus un sagriež</w:t>
      </w:r>
      <w:r>
        <w:t xml:space="preserve"> </w:t>
      </w:r>
      <w:r>
        <w:t xml:space="preserve">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 (visus izvēlētos gabalus</w:t>
      </w:r>
      <w:r>
        <w:t xml:space="preserve"> </w:t>
      </w:r>
      <w:r>
        <w:t xml:space="preserve">sagriež vienādā skaitā mazāku gabalu). Tad viņš atkal izvēlas kādus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gabalus</w:t>
      </w:r>
      <w:r>
        <w:t xml:space="preserve"> </w:t>
      </w:r>
      <w:r>
        <w:t xml:space="preserve">un sagriež 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gabalos. Vai, atkārtoti</w:t>
      </w:r>
      <w:r>
        <w:t xml:space="preserve"> </w:t>
      </w:r>
      <w:r>
        <w:t xml:space="preserve">izpildot šādas darbības, Karlsons var iegūt tieši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tortes gabalus?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Izpēte</w:t>
      </w:r>
      <w:r>
        <w:t xml:space="preserve">: Par cik pieaug gabalu skaits, ja vienu gabalu griež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daļās</w:t>
      </w:r>
      <w:r>
        <w:t xml:space="preserve"> </w:t>
      </w:r>
      <w:r>
        <w:t xml:space="preserve">(vai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daļās)?</w:t>
      </w:r>
    </w:p>
    <w:bookmarkEnd w:id="12"/>
    <w:bookmarkStart w:id="13" w:name="lv.amo.2022a.8.2"/>
    <w:p>
      <w:pPr>
        <w:pStyle w:val="Heading2"/>
      </w:pPr>
      <w:r>
        <w:t xml:space="preserve">LV.AMO.2022A.8.2</w:t>
      </w:r>
    </w:p>
    <w:p>
      <w:pPr>
        <w:pStyle w:val="FirstParagraph"/>
      </w:pPr>
      <w:r>
        <w:t xml:space="preserve">Kādā dienā Karlsons uzlika uz galda</w:t>
      </w:r>
      <w:r>
        <w:t xml:space="preserve"> </w:t>
      </w:r>
      <m:oMath>
        <m:r>
          <m:t>44</m:t>
        </m:r>
      </m:oMath>
      <w:r>
        <w:t xml:space="preserve"> </w:t>
      </w:r>
      <w:r>
        <w:t xml:space="preserve">kūciņas. Karlsons izdomāja, ka vienā</w:t>
      </w:r>
      <w:r>
        <w:t xml:space="preserve"> </w:t>
      </w:r>
      <w:r>
        <w:t xml:space="preserve">piegājienā viņš apēdīs vai nu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vai arī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kūciņas. Vai</w:t>
      </w:r>
      <w:r>
        <w:t xml:space="preserve"> </w:t>
      </w:r>
      <w:r>
        <w:t xml:space="preserve">iespējams, ka uz galda kādā brīdī bija tieši</w:t>
      </w:r>
      <w:r>
        <w:t xml:space="preserve"> </w:t>
      </w:r>
      <m:oMath>
        <m:r>
          <m:t>2022</m:t>
        </m:r>
      </m:oMath>
      <w:r>
        <w:t xml:space="preserve"> </w:t>
      </w:r>
      <w:r>
        <w:t xml:space="preserve">kūciņas?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Izpēte</w:t>
      </w:r>
      <w:r>
        <w:t xml:space="preserve">: Saskaiti abu gājienu</w:t>
      </w:r>
      <w:r>
        <w:t xml:space="preserve"> </w:t>
      </w:r>
      <w:r>
        <w:rPr>
          <w:b/>
          <w:bCs/>
        </w:rPr>
        <w:t xml:space="preserve">kopējo</w:t>
      </w:r>
      <w:r>
        <w:t xml:space="preserve"> </w:t>
      </w:r>
      <w:r>
        <w:t xml:space="preserve">iznākumu: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"/>
    <w:bookmarkStart w:id="14" w:name="lv.nol.2013.7.4"/>
    <w:p>
      <w:pPr>
        <w:pStyle w:val="Heading2"/>
      </w:pPr>
      <w:r>
        <w:t xml:space="preserve">LV.NOL.2013.7.4</w:t>
      </w:r>
    </w:p>
    <w:p>
      <w:pPr>
        <w:pStyle w:val="FirstParagraph"/>
      </w:pPr>
      <w:r>
        <w:t xml:space="preserve">Vai pa riņķi var uzrakstīt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naturālus skaitļus tā, lai jebkuru blakus esošu</w:t>
      </w:r>
      <w:r>
        <w:t xml:space="preserve"> </w:t>
      </w:r>
      <w:r>
        <w:t xml:space="preserve">skaitļu starpība būtu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18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Pārformulēšana</w:t>
      </w:r>
      <w:r>
        <w:t xml:space="preserve">: Ejot pa apli vienu pilnu apli, visu starpību (ar zīmēm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 summa ir</w:t>
      </w:r>
      <w:r>
        <w:t xml:space="preserve"> </w:t>
      </w:r>
      <m:oMath>
        <m:r>
          <m:t>0</m:t>
        </m:r>
      </m:oMath>
      <w:r>
        <w:t xml:space="preserve">. Kas ir kopīgs visiem skaitļiem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18</m:t>
        </m:r>
      </m:oMath>
      <w:r>
        <w:t xml:space="preserve">?</w:t>
      </w:r>
    </w:p>
    <w:bookmarkEnd w:id="14"/>
    <w:bookmarkStart w:id="15" w:name="lv.amo.2017.7.4"/>
    <w:p>
      <w:pPr>
        <w:pStyle w:val="Heading2"/>
      </w:pPr>
      <w:r>
        <w:t xml:space="preserve">LV.AMO.2017.7.4</w:t>
      </w:r>
    </w:p>
    <w:p>
      <w:pPr>
        <w:pStyle w:val="FirstParagraph"/>
      </w:pPr>
      <w:r>
        <w:t xml:space="preserve">Uz galda stāv divas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 melnas un baltas</w:t>
      </w:r>
      <w:r>
        <w:t xml:space="preserve"> </w:t>
      </w:r>
      <w:r>
        <w:t xml:space="preserve">bumbiņas, bet kastē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ir tikai melnas bumbiņas. Bumbiņu skaits abās kastēs ir</w:t>
      </w:r>
      <w:r>
        <w:t xml:space="preserve"> </w:t>
      </w:r>
      <w:r>
        <w:t xml:space="preserve">vienāds. Anna no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uz labu laimi izņem divas bumbiņas:</w:t>
      </w:r>
    </w:p>
    <w:p>
      <w:pPr>
        <w:pStyle w:val="Compact"/>
        <w:numPr>
          <w:ilvl w:val="0"/>
          <w:numId w:val="1006"/>
        </w:numPr>
      </w:pPr>
      <w:r>
        <w:t xml:space="preserve">ja tās ir vienādā krāsā, tad tās abas ieliek kastē</w:t>
      </w:r>
      <w:r>
        <w:t xml:space="preserve"> </w:t>
      </w:r>
      <m:oMath>
        <m:r>
          <m:t>B</m:t>
        </m:r>
      </m:oMath>
      <w:r>
        <w:t xml:space="preserve">, un vienu melnu</w:t>
      </w:r>
      <w:r>
        <w:t xml:space="preserve"> </w:t>
      </w:r>
      <w:r>
        <w:t xml:space="preserve">bumbiņu no kastes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ieliek kastē</w:t>
      </w:r>
      <w:r>
        <w:t xml:space="preserve"> </w:t>
      </w:r>
      <m:oMath>
        <m:r>
          <m:t>A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ja tās ir dažādās krāsās, tad balto bumbiņu ieliek atpakaļ kastē</w:t>
      </w:r>
      <w:r>
        <w:t xml:space="preserve"> </w:t>
      </w:r>
      <m:oMath>
        <m:r>
          <m:t>A</m:t>
        </m:r>
      </m:oMath>
      <w:r>
        <w:t xml:space="preserve">, bet</w:t>
      </w:r>
      <w:r>
        <w:t xml:space="preserve"> </w:t>
      </w:r>
      <w:r>
        <w:t xml:space="preserve">melno — kastē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Tā turpina, kamēr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paliek tieši viena bumbiņa. Kādā krāsā būs pēdējā</w:t>
      </w:r>
      <w:r>
        <w:t xml:space="preserve"> </w:t>
      </w:r>
      <w:r>
        <w:t xml:space="preserve">bumbiņa, kas palikusi kastē</w:t>
      </w:r>
      <w:r>
        <w:t xml:space="preserve"> </w:t>
      </w:r>
      <m:oMath>
        <m:r>
          <m:t>A</m:t>
        </m:r>
      </m:oMath>
      <w:r>
        <w:t xml:space="preserve">, ja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baltas</w:t>
      </w:r>
      <w:r>
        <w:t xml:space="preserve"> </w:t>
      </w:r>
      <w:r>
        <w:t xml:space="preserve">un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melnas bumbiņas;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2016</m:t>
        </m:r>
      </m:oMath>
      <w:r>
        <w:t xml:space="preserve"> </w:t>
      </w:r>
      <w:r>
        <w:t xml:space="preserve">baltas un</w:t>
      </w:r>
      <w:r>
        <w:t xml:space="preserve"> </w:t>
      </w:r>
      <m:oMath>
        <m:r>
          <m:t>2018</m:t>
        </m:r>
      </m:oMath>
      <w:r>
        <w:t xml:space="preserve"> </w:t>
      </w:r>
      <w:r>
        <w:t xml:space="preserve">melnas bumbiņas?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Izpēte</w:t>
      </w:r>
      <w:r>
        <w:t xml:space="preserve">: Izvēlieties</w:t>
      </w:r>
      <w:r>
        <w:t xml:space="preserve"> </w:t>
      </w:r>
      <w:r>
        <w:rPr>
          <w:b/>
          <w:bCs/>
        </w:rPr>
        <w:t xml:space="preserve">vienu</w:t>
      </w:r>
      <w:r>
        <w:t xml:space="preserve"> </w:t>
      </w:r>
      <w:r>
        <w:t xml:space="preserve">skaitli (visu bumbiņu skaitu, balto/melno</w:t>
      </w:r>
      <w:r>
        <w:t xml:space="preserve"> </w:t>
      </w:r>
      <w:r>
        <w:t xml:space="preserve">bumbiņu skaitu - vai nu kopā, vai kādā no kastēm), uzzīmējiet tabulu</w:t>
      </w:r>
      <w:r>
        <w:t xml:space="preserve"> </w:t>
      </w:r>
      <w:r>
        <w:t xml:space="preserve">ar gājienu veidiem.</w:t>
      </w:r>
    </w:p>
    <w:bookmarkEnd w:id="15"/>
    <w:bookmarkEnd w:id="16"/>
    <w:bookmarkStart w:id="28" w:name="X108b873c671b6490169c0b849ed3accc7bf6341"/>
    <w:p>
      <w:pPr>
        <w:pStyle w:val="Heading1"/>
      </w:pPr>
      <w:r>
        <w:t xml:space="preserve">2.daļa. Palīgkrāsojums, spēles un monovarianti</w:t>
      </w:r>
    </w:p>
    <w:bookmarkStart w:id="17" w:name="lv.amo.2015.6.2"/>
    <w:p>
      <w:pPr>
        <w:pStyle w:val="Heading2"/>
      </w:pPr>
      <w:r>
        <w:t xml:space="preserve">LV.AMO.2015.6.2</w:t>
      </w:r>
    </w:p>
    <w:p>
      <w:pPr>
        <w:pStyle w:val="FirstParagraph"/>
      </w:pPr>
      <w:r>
        <w:t xml:space="preserve">Vai kvadrātu ar izmēriem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rūtiņas, kuram no diviem pretējiem</w:t>
      </w:r>
      <w:r>
        <w:t xml:space="preserve"> </w:t>
      </w:r>
      <w:r>
        <w:t xml:space="preserve">stūriem izgriezti taisnstūri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rūtiņas, var pārklāt ar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taisnstūriem, kuru izmēri ir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rūtiņas?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Izpēte</w:t>
      </w:r>
      <w:r>
        <w:t xml:space="preserve">: Cik melnas un cik baltas rūtiņas noklāj</w:t>
      </w:r>
      <w:r>
        <w:t xml:space="preserve"> </w:t>
      </w:r>
      <w:r>
        <w:rPr>
          <w:b/>
          <w:bCs/>
        </w:rPr>
        <w:t xml:space="preserve">viens</w:t>
      </w:r>
      <w:r>
        <w:t xml:space="preserve"> </w:t>
      </w:r>
      <w:r>
        <w:t xml:space="preserve">domino kauliņš?</w:t>
      </w:r>
      <w:r>
        <w:t xml:space="preserve"> </w:t>
      </w:r>
      <w:r>
        <w:t xml:space="preserve">Cik melnas rūtiņas ir vienā izgrieztajā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taisnstūrī?</w:t>
      </w:r>
    </w:p>
    <w:bookmarkEnd w:id="17"/>
    <w:bookmarkStart w:id="18" w:name="lv.nol.2015.7.3"/>
    <w:p>
      <w:pPr>
        <w:pStyle w:val="Heading2"/>
      </w:pPr>
      <w:r>
        <w:t xml:space="preserve">LV.NOL.2015.7.3</w:t>
      </w:r>
    </w:p>
    <w:p>
      <w:pPr>
        <w:pStyle w:val="FirstParagraph"/>
      </w:pPr>
      <w:r>
        <w:t xml:space="preserve">Tabulā, kuras izmēri ir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rūtiņas, katrā rūtiņā ierakstīts viens</w:t>
      </w:r>
      <w:r>
        <w:t xml:space="preserve"> </w:t>
      </w:r>
      <w:r>
        <w:t xml:space="preserve">naturāls skaitlis, kas nepārsniedz</w:t>
      </w:r>
      <w:r>
        <w:t xml:space="preserve"> </w:t>
      </w:r>
      <m:oMath>
        <m:r>
          <m:t>10</m:t>
        </m:r>
      </m:oMath>
      <w:r>
        <w:t xml:space="preserve">, visi ierakstītie skaitļi ir dažādi.</w:t>
      </w:r>
      <w:r>
        <w:t xml:space="preserve"> </w:t>
      </w:r>
      <w:r>
        <w:t xml:space="preserve">Katrām divām rūtiņām ar kopīgu malu aprēķina tajos ierakstīto skaitļu summu.</w:t>
      </w:r>
      <w:r>
        <w:t xml:space="preserve"> </w:t>
      </w:r>
      <w:r>
        <w:t xml:space="preserve">Vai iespējams, ka visas iegūtās summas ir pirmskaitļi?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Saprašana</w:t>
      </w:r>
      <w:r>
        <w:t xml:space="preserve">: Divu naturālu skaitļu summa ir vismaz</w:t>
      </w:r>
      <w:r>
        <w:t xml:space="preserve"> </w:t>
      </w:r>
      <m:oMath>
        <m:r>
          <m:t>3</m:t>
        </m:r>
      </m:oMath>
      <w:r>
        <w:t xml:space="preserve">, tātad katrs</w:t>
      </w:r>
      <w:r>
        <w:t xml:space="preserve"> </w:t>
      </w:r>
      <w:r>
        <w:t xml:space="preserve">pirmskaitlis šeit ir nepāra. Ko tas nosaka par blakus rūtiņu skaitļu paritāti?</w:t>
      </w:r>
    </w:p>
    <w:bookmarkEnd w:id="18"/>
    <w:bookmarkStart w:id="22" w:name="lv.amo.2015.8.2"/>
    <w:p>
      <w:pPr>
        <w:pStyle w:val="Heading2"/>
      </w:pPr>
      <w:r>
        <w:t xml:space="preserve">LV.AMO.2015.8.2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rūtiņas var pārklāt ar 5.att.</w:t>
      </w:r>
      <w:r>
        <w:t xml:space="preserve"> </w:t>
      </w:r>
      <w:r>
        <w:t xml:space="preserve">redzamajām figūrām? Taisnstūrim jābūt pilnībā pārklātam. Figūras nedrīkst iziet</w:t>
      </w:r>
      <w:r>
        <w:t xml:space="preserve"> </w:t>
      </w:r>
      <w:r>
        <w:t xml:space="preserve">ārpus taisnstūra, figūras nedrīkst pārklāties, tās drīkst būt pagrieztas vai</w:t>
      </w:r>
      <w:r>
        <w:t xml:space="preserve"> </w:t>
      </w:r>
      <w:r>
        <w:t xml:space="preserve">apgrieztas spoguļattēlā.</w:t>
      </w:r>
    </w:p>
    <w:p>
      <w:pPr>
        <w:pStyle w:val="BodyText"/>
      </w:pPr>
      <w:r>
        <w:drawing>
          <wp:inline>
            <wp:extent cx="2365930" cy="70977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LV.AMO.2015.8.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5930" cy="70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Izpēte</w:t>
      </w:r>
      <w:r>
        <w:t xml:space="preserve">: Cik melnas rūtiņas ir šaha veidā nokrāsotā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taisnstūrī?</w:t>
      </w:r>
      <w:r>
        <w:t xml:space="preserve"> </w:t>
      </w:r>
      <w:r>
        <w:t xml:space="preserve">Cik melnas rūtiņas noklāj katra no trim figūrām (jebkurā veidā pagriezta)?</w:t>
      </w:r>
    </w:p>
    <w:bookmarkEnd w:id="22"/>
    <w:bookmarkStart w:id="23" w:name="lv.amo.2016.7.5"/>
    <w:p>
      <w:pPr>
        <w:pStyle w:val="Heading2"/>
      </w:pPr>
      <w:r>
        <w:t xml:space="preserve">LV.AMO.2016.7.5</w:t>
      </w:r>
    </w:p>
    <w:p>
      <w:pPr>
        <w:pStyle w:val="FirstParagraph"/>
      </w:pPr>
      <w:r>
        <w:t xml:space="preserve">Kvadrāts sadalīts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vienādās kvadrātiskās rūtiņās un izkrāsots kā</w:t>
      </w:r>
      <w:r>
        <w:t xml:space="preserve"> </w:t>
      </w:r>
      <w:r>
        <w:t xml:space="preserve">šaha galdiņš. Četrdesmit trijās baltajās rūtiņās sēž pa vienai mušai. Varde</w:t>
      </w:r>
      <w:r>
        <w:t xml:space="preserve"> </w:t>
      </w:r>
      <w:r>
        <w:t xml:space="preserve">lēkā pa kvadrātu, katrā lēcienā šķērsojot divu rūtiņu kopējo malu. Tā nelec</w:t>
      </w:r>
      <w:r>
        <w:t xml:space="preserve"> </w:t>
      </w:r>
      <w:r>
        <w:t xml:space="preserve">caur rūtiņu stūri un nelec rūtiņā, kurā tā jau ir bijusi. Ielecot rūtiņā, kurā</w:t>
      </w:r>
      <w:r>
        <w:t xml:space="preserve"> </w:t>
      </w:r>
      <w:r>
        <w:t xml:space="preserve">sēž muša, varde to apēd. Zināms, ka varde ir bijusi vismaz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rūtiņās.</w:t>
      </w:r>
      <w:r>
        <w:t xml:space="preserve"> </w:t>
      </w:r>
      <w:r>
        <w:t xml:space="preserve">Pierādīt, ka varde ir apēdusi vismaz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mušu!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Pārformulēšana</w:t>
      </w:r>
      <w:r>
        <w:t xml:space="preserve">: Krāsa mainās katrā lēcienā, tātad apmeklētās rūtiņas iet</w:t>
      </w:r>
      <w:r>
        <w:t xml:space="preserve"> </w:t>
      </w:r>
      <w:r>
        <w:t xml:space="preserve">pamīšus melna–balta. Cik</w:t>
      </w:r>
      <w:r>
        <w:t xml:space="preserve"> </w:t>
      </w:r>
      <w:r>
        <w:rPr>
          <w:b/>
          <w:bCs/>
        </w:rPr>
        <w:t xml:space="preserve">baltu</w:t>
      </w:r>
      <w:r>
        <w:t xml:space="preserve"> </w:t>
      </w:r>
      <w:r>
        <w:t xml:space="preserve">rūtiņu varde ir noteikti apmeklējusi? Cik</w:t>
      </w:r>
      <w:r>
        <w:t xml:space="preserve"> </w:t>
      </w:r>
      <w:r>
        <w:t xml:space="preserve">baltu rūtiņu var palikt neapmeklētas?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3"/>
    <w:bookmarkStart w:id="27" w:name="lv.amo.2016.8.5"/>
    <w:p>
      <w:pPr>
        <w:pStyle w:val="Heading2"/>
      </w:pPr>
      <w:r>
        <w:t xml:space="preserve">LV.AMO.2016.8.5</w:t>
      </w:r>
    </w:p>
    <w:p>
      <w:pPr>
        <w:pStyle w:val="FirstParagraph"/>
      </w:pPr>
      <w:r>
        <w:t xml:space="preserve">Divi spēlētāji spēlē spēli uz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rūtiņas liela laukuma. Sākumā</w:t>
      </w:r>
      <w:r>
        <w:t xml:space="preserve"> </w:t>
      </w:r>
      <w:r>
        <w:t xml:space="preserve">laukuma kreisajā apakšējā rūtiņā atrodas spēļu kauliņš. Katrā gājienā spēļu</w:t>
      </w:r>
      <w:r>
        <w:t xml:space="preserve"> </w:t>
      </w:r>
      <w:r>
        <w:t xml:space="preserve">kauliņu drīkst pārvietot vai nu vienu lauciņu pa labi, vai vienu lauciņu uz</w:t>
      </w:r>
      <w:r>
        <w:t xml:space="preserve"> </w:t>
      </w:r>
      <w:r>
        <w:t xml:space="preserve">augšu, vai arī divus lauciņus pa diagonāli uz augšu pa labi (skat. 12.att.).</w:t>
      </w:r>
      <w:r>
        <w:t xml:space="preserve"> </w:t>
      </w:r>
      <w:r>
        <w:t xml:space="preserve">Kauliņu nedrīkst pārvietot ārpus laukuma robežām. Spēlētāji gājienus izdara pēc</w:t>
      </w:r>
      <w:r>
        <w:t xml:space="preserve"> </w:t>
      </w:r>
      <w:r>
        <w:t xml:space="preserve">kārtas. Zaudē spēlētājs, kurš nevar izdarīt gājienu. Kurš no spēlētājiem,</w:t>
      </w:r>
      <w:r>
        <w:t xml:space="preserve"> </w:t>
      </w:r>
      <w:r>
        <w:t xml:space="preserve">pareizi spēlējot, uzvar, ja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?</w:t>
      </w:r>
    </w:p>
    <w:p>
      <w:pPr>
        <w:pStyle w:val="BodyText"/>
      </w:pPr>
      <w:r>
        <w:drawing>
          <wp:inline>
            <wp:extent cx="696990" cy="83127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V.AMO.2016.8.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990" cy="83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Izpēte</w:t>
      </w:r>
      <w:r>
        <w:t xml:space="preserve">: Analizē spēli</w:t>
      </w:r>
      <w:r>
        <w:t xml:space="preserve"> </w:t>
      </w:r>
      <w:r>
        <w:rPr>
          <w:b/>
          <w:bCs/>
        </w:rPr>
        <w:t xml:space="preserve">no beigām</w:t>
      </w:r>
      <w:r>
        <w:t xml:space="preserve">. Labā augšējā rūtiņa ir zaudējoša.</w:t>
      </w:r>
      <w:r>
        <w:t xml:space="preserve"> </w:t>
      </w:r>
      <w:r>
        <w:t xml:space="preserve">Rūtiņa ir uzvaroša, ja no tās var aiziet uz kādu zaudējošu. Aizpildi visu</w:t>
      </w:r>
      <w:r>
        <w:t xml:space="preserve"> </w:t>
      </w:r>
      <w:r>
        <w:t xml:space="preserve">laukumu - atzīmējot ar</w:t>
      </w:r>
      <w:r>
        <w:t xml:space="preserve"> </w:t>
      </w:r>
      <w:r>
        <w:t xml:space="preserve">“U”</w:t>
      </w:r>
      <w:r>
        <w:t xml:space="preserve"> </w:t>
      </w:r>
      <w:r>
        <w:t xml:space="preserve">vai</w:t>
      </w:r>
      <w:r>
        <w:t xml:space="preserve"> </w:t>
      </w:r>
      <w:r>
        <w:t xml:space="preserve">“Z”</w:t>
      </w:r>
      <w:r>
        <w:t xml:space="preserve">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7"/>
    <w:bookmarkEnd w:id="28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7.2.temats: Invarianti: Uzdevumi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24" Type="http://schemas.openxmlformats.org/officeDocument/2006/relationships/image" Target="media/rId24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2026-09-21T17:30:07Z</dcterms:created>
  <dcterms:modified xsi:type="dcterms:W3CDTF">2026-09-21T17:30:07Z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7.2.temats: Invarianti: Uzdevumi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/matf78/26_27/78_invariants/problems/</vt:lpwstr>
  </property>
</Properties>
</file>