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22EA" w14:textId="13603F7F" w:rsidR="006D298A" w:rsidRPr="00A52053" w:rsidRDefault="006D298A" w:rsidP="006D298A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eastAsia="lv-LV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092BEC" wp14:editId="27426912">
                <wp:simplePos x="0" y="0"/>
                <wp:positionH relativeFrom="column">
                  <wp:posOffset>5257800</wp:posOffset>
                </wp:positionH>
                <wp:positionV relativeFrom="paragraph">
                  <wp:posOffset>80645</wp:posOffset>
                </wp:positionV>
                <wp:extent cx="0" cy="1697355"/>
                <wp:effectExtent l="55245" t="24130" r="59055" b="12065"/>
                <wp:wrapNone/>
                <wp:docPr id="1682581565" name="Taisns bultveida savienotāj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1697355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2F0B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Taisns bultveida savienotājs 2" o:spid="_x0000_s1026" type="#_x0000_t32" style="position:absolute;margin-left:414pt;margin-top:6.35pt;width:0;height:133.6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" strokeweight="1pt">
                <v:stroke endarrow="block"/>
              </v:shape>
            </w:pict>
          </mc:Fallback>
        </mc:AlternateConten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FVD 1 – taisnes vienādojums</w:t>
      </w:r>
    </w:p>
    <w:p w14:paraId="1BEC545C" w14:textId="4FC71CB5" w:rsidR="006D298A" w:rsidRDefault="006D298A" w:rsidP="006D298A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6D0FBC" w14:textId="1D697B01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0FEB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(2 p.) Dota lineāra funkcija </w:t>
      </w:r>
      <m:oMath>
        <m:r>
          <w:rPr>
            <w:rFonts w:ascii="Cambria Math" w:hAnsi="Cambria Math" w:cs="Times New Roman"/>
            <w:sz w:val="24"/>
            <w:szCs w:val="24"/>
          </w:rPr>
          <m:t>y=0,5x-4</m:t>
        </m:r>
      </m:oMath>
      <w:r>
        <w:rPr>
          <w:rFonts w:ascii="Times New Roman" w:hAnsi="Times New Roman" w:cs="Times New Roman"/>
          <w:sz w:val="24"/>
          <w:szCs w:val="24"/>
        </w:rPr>
        <w:t>. Uzzīmē tās grafiku!</w:t>
      </w:r>
    </w:p>
    <w:p w14:paraId="77016F9E" w14:textId="6E70AE7F" w:rsidR="006D298A" w:rsidRDefault="00D5269E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eastAsia="lv-LV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C1AF05" wp14:editId="1A216BFB">
                <wp:simplePos x="0" y="0"/>
                <wp:positionH relativeFrom="column">
                  <wp:posOffset>3221297</wp:posOffset>
                </wp:positionH>
                <wp:positionV relativeFrom="paragraph">
                  <wp:posOffset>97790</wp:posOffset>
                </wp:positionV>
                <wp:extent cx="0" cy="1936172"/>
                <wp:effectExtent l="76200" t="38100" r="57150" b="26035"/>
                <wp:wrapNone/>
                <wp:docPr id="1134950035" name="Taisns bultveida savienotāj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36172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92BDF" id="Taisns bultveida savienotājs 1" o:spid="_x0000_s1026" type="#_x0000_t32" style="position:absolute;margin-left:253.65pt;margin-top:7.7pt;width:0;height:152.4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" strokeweight="1pt">
                <v:stroke endarrow="block"/>
              </v:shape>
            </w:pict>
          </mc:Fallback>
        </mc:AlternateContent>
      </w:r>
    </w:p>
    <w:p w14:paraId="0D23F5D1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99F851" w14:textId="699C8FCD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D80768" w14:textId="7156C69B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A0DB4E" w14:textId="39BED88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09ED7D" w14:textId="42205DE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E8D06B" w14:textId="37EDE14E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eastAsia="lv-LV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E6BD2D" wp14:editId="08407771">
                <wp:simplePos x="0" y="0"/>
                <wp:positionH relativeFrom="column">
                  <wp:posOffset>1942580</wp:posOffset>
                </wp:positionH>
                <wp:positionV relativeFrom="paragraph">
                  <wp:posOffset>86360</wp:posOffset>
                </wp:positionV>
                <wp:extent cx="2625090" cy="0"/>
                <wp:effectExtent l="0" t="76200" r="22860" b="95250"/>
                <wp:wrapNone/>
                <wp:docPr id="652736162" name="Taisns bultveida savienotāj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5090" cy="0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313E2" id="Taisns bultveida savienotājs 1" o:spid="_x0000_s1026" type="#_x0000_t32" style="position:absolute;margin-left:152.95pt;margin-top:6.8pt;width:206.7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" strokeweight="1pt">
                <v:stroke endarrow="block"/>
              </v:shape>
            </w:pict>
          </mc:Fallback>
        </mc:AlternateContent>
      </w:r>
    </w:p>
    <w:p w14:paraId="246B8898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9D3A13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907AF4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DD4AA9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950265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C9B390" w14:textId="77777777" w:rsidR="006D298A" w:rsidRDefault="006D298A" w:rsidP="006D298A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943504" w14:textId="77777777" w:rsidR="00D5269E" w:rsidRDefault="00D5269E" w:rsidP="006D298A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FA7BBF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0FEB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(3 p.) Uzraksti vienādojumu tādai taisnei, kas iet caur punktiem </w:t>
      </w:r>
      <m:oMath>
        <m:r>
          <w:rPr>
            <w:rFonts w:ascii="Cambria Math" w:hAnsi="Cambria Math" w:cs="Times New Roman"/>
            <w:sz w:val="24"/>
            <w:szCs w:val="24"/>
          </w:rPr>
          <m:t>A(-1;5)</m:t>
        </m:r>
      </m:oMath>
      <w:r>
        <w:rPr>
          <w:rFonts w:ascii="Times New Roman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hAnsi="Cambria Math" w:cs="Times New Roman"/>
            <w:sz w:val="24"/>
            <w:szCs w:val="24"/>
          </w:rPr>
          <m:t>B(-3;-4)</m:t>
        </m:r>
      </m:oMath>
      <w:r>
        <w:rPr>
          <w:rFonts w:ascii="Times New Roman" w:hAnsi="Times New Roman" w:cs="Times New Roman"/>
          <w:sz w:val="24"/>
          <w:szCs w:val="24"/>
        </w:rPr>
        <w:t>. Parādi, kā vienādojums tika iegūts!</w:t>
      </w:r>
    </w:p>
    <w:p w14:paraId="1E6A1F76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45B9DF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B30887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CA73A4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F88F34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9AAD03" w14:textId="77777777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B311EE" w14:textId="77777777" w:rsidR="00D5269E" w:rsidRPr="00A52053" w:rsidRDefault="00D5269E" w:rsidP="00D5269E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eastAsia="lv-LV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481A84" wp14:editId="6C2E16B6">
                <wp:simplePos x="0" y="0"/>
                <wp:positionH relativeFrom="column">
                  <wp:posOffset>5257800</wp:posOffset>
                </wp:positionH>
                <wp:positionV relativeFrom="paragraph">
                  <wp:posOffset>80645</wp:posOffset>
                </wp:positionV>
                <wp:extent cx="0" cy="1697355"/>
                <wp:effectExtent l="55245" t="24130" r="59055" b="12065"/>
                <wp:wrapNone/>
                <wp:docPr id="2114244678" name="Taisns bultveida savienotāj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1697355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9E6A0" id="Taisns bultveida savienotājs 2" o:spid="_x0000_s1026" type="#_x0000_t32" style="position:absolute;margin-left:414pt;margin-top:6.35pt;width:0;height:133.6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" strokeweight="1pt">
                <v:stroke endarrow="block"/>
              </v:shape>
            </w:pict>
          </mc:Fallback>
        </mc:AlternateConten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FVD 1 – taisnes vienādojums</w:t>
      </w:r>
    </w:p>
    <w:p w14:paraId="03C3ABAF" w14:textId="77777777" w:rsidR="00D5269E" w:rsidRDefault="00D5269E" w:rsidP="00D5269E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9E1259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0FEB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(2 p.) Dota lineāra funkcija </w:t>
      </w:r>
      <m:oMath>
        <m:r>
          <w:rPr>
            <w:rFonts w:ascii="Cambria Math" w:hAnsi="Cambria Math" w:cs="Times New Roman"/>
            <w:sz w:val="24"/>
            <w:szCs w:val="24"/>
          </w:rPr>
          <m:t>y=0,5x-4</m:t>
        </m:r>
      </m:oMath>
      <w:r>
        <w:rPr>
          <w:rFonts w:ascii="Times New Roman" w:hAnsi="Times New Roman" w:cs="Times New Roman"/>
          <w:sz w:val="24"/>
          <w:szCs w:val="24"/>
        </w:rPr>
        <w:t>. Uzzīmē tās grafiku!</w:t>
      </w:r>
    </w:p>
    <w:p w14:paraId="3F329588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eastAsia="lv-LV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2A3F60" wp14:editId="52CE1812">
                <wp:simplePos x="0" y="0"/>
                <wp:positionH relativeFrom="column">
                  <wp:posOffset>3221297</wp:posOffset>
                </wp:positionH>
                <wp:positionV relativeFrom="paragraph">
                  <wp:posOffset>97790</wp:posOffset>
                </wp:positionV>
                <wp:extent cx="0" cy="1936172"/>
                <wp:effectExtent l="76200" t="38100" r="57150" b="26035"/>
                <wp:wrapNone/>
                <wp:docPr id="1528946130" name="Taisns bultveida savienotāj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36172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1F78AE" id="Taisns bultveida savienotājs 1" o:spid="_x0000_s1026" type="#_x0000_t32" style="position:absolute;margin-left:253.65pt;margin-top:7.7pt;width:0;height:152.4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" strokeweight="1pt">
                <v:stroke endarrow="block"/>
              </v:shape>
            </w:pict>
          </mc:Fallback>
        </mc:AlternateContent>
      </w:r>
    </w:p>
    <w:p w14:paraId="129F5AE6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6EF0E4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1C0B4E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EA9D2E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9CD27E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43EB17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eastAsia="lv-LV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7E4E58" wp14:editId="53905DB5">
                <wp:simplePos x="0" y="0"/>
                <wp:positionH relativeFrom="column">
                  <wp:posOffset>1942580</wp:posOffset>
                </wp:positionH>
                <wp:positionV relativeFrom="paragraph">
                  <wp:posOffset>86360</wp:posOffset>
                </wp:positionV>
                <wp:extent cx="2625090" cy="0"/>
                <wp:effectExtent l="0" t="76200" r="22860" b="95250"/>
                <wp:wrapNone/>
                <wp:docPr id="702332859" name="Taisns bultveida savienotāj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5090" cy="0"/>
                        </a:xfrm>
                        <a:prstGeom prst="straightConnector1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ADBB7" id="Taisns bultveida savienotājs 1" o:spid="_x0000_s1026" type="#_x0000_t32" style="position:absolute;margin-left:152.95pt;margin-top:6.8pt;width:206.7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" strokeweight="1pt">
                <v:stroke endarrow="block"/>
              </v:shape>
            </w:pict>
          </mc:Fallback>
        </mc:AlternateContent>
      </w:r>
    </w:p>
    <w:p w14:paraId="719E977C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2670D9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C417F7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D81E33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0B383D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7927FF" w14:textId="77777777" w:rsidR="00D5269E" w:rsidRDefault="00D5269E" w:rsidP="00D5269E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001F15" w14:textId="77777777" w:rsidR="00D5269E" w:rsidRDefault="00D5269E" w:rsidP="00D5269E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B51A01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0FEB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(3 p.) Uzraksti vienādojumu tādai taisnei, kas iet caur punktiem </w:t>
      </w:r>
      <m:oMath>
        <m:r>
          <w:rPr>
            <w:rFonts w:ascii="Cambria Math" w:hAnsi="Cambria Math" w:cs="Times New Roman"/>
            <w:sz w:val="24"/>
            <w:szCs w:val="24"/>
          </w:rPr>
          <m:t>A(-1;5)</m:t>
        </m:r>
      </m:oMath>
      <w:r>
        <w:rPr>
          <w:rFonts w:ascii="Times New Roman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hAnsi="Cambria Math" w:cs="Times New Roman"/>
            <w:sz w:val="24"/>
            <w:szCs w:val="24"/>
          </w:rPr>
          <m:t>B(-3;-4)</m:t>
        </m:r>
      </m:oMath>
      <w:r>
        <w:rPr>
          <w:rFonts w:ascii="Times New Roman" w:hAnsi="Times New Roman" w:cs="Times New Roman"/>
          <w:sz w:val="24"/>
          <w:szCs w:val="24"/>
        </w:rPr>
        <w:t>. Parādi, kā vienādojums tika iegūts!</w:t>
      </w:r>
    </w:p>
    <w:p w14:paraId="11B38D1B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38F849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99DA32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546330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6E1D06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C614B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0D6C97" w14:textId="77777777" w:rsidR="00D5269E" w:rsidRDefault="00D5269E" w:rsidP="00D5269E">
      <w:pPr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50B9786" w14:textId="77777777" w:rsidR="00D5269E" w:rsidRDefault="00D5269E" w:rsidP="00D5269E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0FEB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</w:rPr>
        <w:t xml:space="preserve"> (3 p.) Uzraksti taisnes vienādojumu, ja tā iet caur punktu </w:t>
      </w:r>
      <m:oMath>
        <m:r>
          <w:rPr>
            <w:rFonts w:ascii="Cambria Math" w:hAnsi="Cambria Math" w:cs="Times New Roman"/>
            <w:sz w:val="24"/>
            <w:szCs w:val="24"/>
          </w:rPr>
          <m:t>A(-6;10)</m:t>
        </m:r>
      </m:oMath>
      <w:r>
        <w:rPr>
          <w:rFonts w:ascii="Times New Roman" w:hAnsi="Times New Roman" w:cs="Times New Roman"/>
          <w:sz w:val="24"/>
          <w:szCs w:val="24"/>
        </w:rPr>
        <w:t xml:space="preserve"> un tā ir perpendikulāra taisnei, kuras vienādojums ir </w:t>
      </w:r>
      <m:oMath>
        <m:r>
          <w:rPr>
            <w:rFonts w:ascii="Cambria Math" w:hAnsi="Cambria Math" w:cs="Times New Roman"/>
            <w:sz w:val="24"/>
            <w:szCs w:val="24"/>
          </w:rPr>
          <m:t>y=3x+8</m:t>
        </m:r>
      </m:oMath>
      <w:r>
        <w:rPr>
          <w:rFonts w:ascii="Times New Roman" w:hAnsi="Times New Roman" w:cs="Times New Roman"/>
          <w:sz w:val="24"/>
          <w:szCs w:val="24"/>
        </w:rPr>
        <w:t>. Parādi, kā vienādojums tika iegūts!</w:t>
      </w:r>
    </w:p>
    <w:p w14:paraId="38C0D223" w14:textId="77777777" w:rsidR="00D5269E" w:rsidRDefault="00D5269E" w:rsidP="00D5269E"/>
    <w:p w14:paraId="584A561D" w14:textId="77777777" w:rsidR="00D5269E" w:rsidRDefault="00D5269E" w:rsidP="00D5269E"/>
    <w:p w14:paraId="399618DA" w14:textId="36D688BA" w:rsidR="00D5269E" w:rsidRDefault="00D5269E">
      <w:pPr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FA90476" w14:textId="77777777" w:rsidR="00D5269E" w:rsidRDefault="00D5269E">
      <w:pPr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7EC0DE1" w14:textId="6467DD7E" w:rsidR="006D298A" w:rsidRDefault="006D298A" w:rsidP="006D298A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0FEB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</w:rPr>
        <w:t xml:space="preserve"> (3 p.) Uzraksti taisnes vienādojumu, ja tā iet caur punktu </w:t>
      </w:r>
      <m:oMath>
        <m:r>
          <w:rPr>
            <w:rFonts w:ascii="Cambria Math" w:hAnsi="Cambria Math" w:cs="Times New Roman"/>
            <w:sz w:val="24"/>
            <w:szCs w:val="24"/>
          </w:rPr>
          <m:t>A(-6;10)</m:t>
        </m:r>
      </m:oMath>
      <w:r>
        <w:rPr>
          <w:rFonts w:ascii="Times New Roman" w:hAnsi="Times New Roman" w:cs="Times New Roman"/>
          <w:sz w:val="24"/>
          <w:szCs w:val="24"/>
        </w:rPr>
        <w:t xml:space="preserve"> un tā ir perpendikulāra taisnei, kuras vienādojums ir </w:t>
      </w:r>
      <m:oMath>
        <m:r>
          <w:rPr>
            <w:rFonts w:ascii="Cambria Math" w:hAnsi="Cambria Math" w:cs="Times New Roman"/>
            <w:sz w:val="24"/>
            <w:szCs w:val="24"/>
          </w:rPr>
          <m:t>y=3x+8</m:t>
        </m:r>
      </m:oMath>
      <w:r>
        <w:rPr>
          <w:rFonts w:ascii="Times New Roman" w:hAnsi="Times New Roman" w:cs="Times New Roman"/>
          <w:sz w:val="24"/>
          <w:szCs w:val="24"/>
        </w:rPr>
        <w:t>. Parādi, kā vienādojums tika iegūts!</w:t>
      </w:r>
    </w:p>
    <w:p w14:paraId="286B8C20" w14:textId="77777777" w:rsidR="0095654A" w:rsidRDefault="0095654A"/>
    <w:p w14:paraId="3310CDD5" w14:textId="77777777" w:rsidR="00B60AE3" w:rsidRDefault="00B60AE3"/>
    <w:p w14:paraId="0F663B72" w14:textId="77777777" w:rsidR="00B60AE3" w:rsidRDefault="00B60AE3"/>
    <w:p w14:paraId="770B116B" w14:textId="77777777" w:rsidR="00B60AE3" w:rsidRDefault="00B60AE3"/>
    <w:p w14:paraId="15D62C96" w14:textId="77777777" w:rsidR="00B60AE3" w:rsidRDefault="00B60AE3"/>
    <w:sectPr w:rsidR="00B60AE3" w:rsidSect="00BE2EC2">
      <w:headerReference w:type="default" r:id="rId7"/>
      <w:footerReference w:type="default" r:id="rId8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DDCCB" w14:textId="77777777" w:rsidR="00A40BC8" w:rsidRDefault="00A40BC8" w:rsidP="00B60AE3">
      <w:pPr>
        <w:spacing w:after="0" w:line="240" w:lineRule="auto"/>
      </w:pPr>
      <w:r>
        <w:separator/>
      </w:r>
    </w:p>
  </w:endnote>
  <w:endnote w:type="continuationSeparator" w:id="0">
    <w:p w14:paraId="64B70EC2" w14:textId="77777777" w:rsidR="00A40BC8" w:rsidRDefault="00A40BC8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AE873" w14:textId="77777777" w:rsidR="00A40BC8" w:rsidRDefault="00A40BC8" w:rsidP="00B60AE3">
      <w:pPr>
        <w:spacing w:after="0" w:line="240" w:lineRule="auto"/>
      </w:pPr>
      <w:r>
        <w:separator/>
      </w:r>
    </w:p>
  </w:footnote>
  <w:footnote w:type="continuationSeparator" w:id="0">
    <w:p w14:paraId="6026C888" w14:textId="77777777" w:rsidR="00A40BC8" w:rsidRDefault="00A40BC8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CC0BB72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090E">
      <w:rPr>
        <w:rFonts w:ascii="Times New Roman" w:hAnsi="Times New Roman" w:cs="Times New Roman"/>
        <w:i/>
        <w:iCs/>
        <w:sz w:val="24"/>
        <w:szCs w:val="24"/>
      </w:rPr>
      <w:t>12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34848"/>
    <w:rsid w:val="00037A12"/>
    <w:rsid w:val="0007090E"/>
    <w:rsid w:val="0008149B"/>
    <w:rsid w:val="000B5D41"/>
    <w:rsid w:val="000C6EFC"/>
    <w:rsid w:val="001446BB"/>
    <w:rsid w:val="00171D86"/>
    <w:rsid w:val="0018124C"/>
    <w:rsid w:val="0019670A"/>
    <w:rsid w:val="0019673D"/>
    <w:rsid w:val="001D02FB"/>
    <w:rsid w:val="001F650B"/>
    <w:rsid w:val="0023541B"/>
    <w:rsid w:val="00247312"/>
    <w:rsid w:val="00251B34"/>
    <w:rsid w:val="002806BA"/>
    <w:rsid w:val="002C4BF7"/>
    <w:rsid w:val="002D1944"/>
    <w:rsid w:val="003131C5"/>
    <w:rsid w:val="00335298"/>
    <w:rsid w:val="00335E8F"/>
    <w:rsid w:val="003436CF"/>
    <w:rsid w:val="0038036E"/>
    <w:rsid w:val="003A7A89"/>
    <w:rsid w:val="003E796E"/>
    <w:rsid w:val="00417FFC"/>
    <w:rsid w:val="004E7551"/>
    <w:rsid w:val="0051192D"/>
    <w:rsid w:val="005149C2"/>
    <w:rsid w:val="00535D96"/>
    <w:rsid w:val="005570F2"/>
    <w:rsid w:val="006537C4"/>
    <w:rsid w:val="00693637"/>
    <w:rsid w:val="006C389E"/>
    <w:rsid w:val="006D298A"/>
    <w:rsid w:val="006E0B54"/>
    <w:rsid w:val="006E2186"/>
    <w:rsid w:val="006E5718"/>
    <w:rsid w:val="006E57EC"/>
    <w:rsid w:val="007355C0"/>
    <w:rsid w:val="00756380"/>
    <w:rsid w:val="00764D16"/>
    <w:rsid w:val="00784899"/>
    <w:rsid w:val="008372E2"/>
    <w:rsid w:val="00855F8A"/>
    <w:rsid w:val="00877175"/>
    <w:rsid w:val="00886778"/>
    <w:rsid w:val="0089110F"/>
    <w:rsid w:val="008A57F6"/>
    <w:rsid w:val="008A7741"/>
    <w:rsid w:val="008F4E24"/>
    <w:rsid w:val="00936BAD"/>
    <w:rsid w:val="0095654A"/>
    <w:rsid w:val="0097214C"/>
    <w:rsid w:val="009C48B0"/>
    <w:rsid w:val="00A33975"/>
    <w:rsid w:val="00A40BC8"/>
    <w:rsid w:val="00A63CF3"/>
    <w:rsid w:val="00B02F54"/>
    <w:rsid w:val="00B4286E"/>
    <w:rsid w:val="00B60AE3"/>
    <w:rsid w:val="00B93B10"/>
    <w:rsid w:val="00BA541B"/>
    <w:rsid w:val="00BE2EC2"/>
    <w:rsid w:val="00BF34C8"/>
    <w:rsid w:val="00C10406"/>
    <w:rsid w:val="00C9763B"/>
    <w:rsid w:val="00CC7C80"/>
    <w:rsid w:val="00CF411F"/>
    <w:rsid w:val="00CF559C"/>
    <w:rsid w:val="00D5269E"/>
    <w:rsid w:val="00D52CA0"/>
    <w:rsid w:val="00D97265"/>
    <w:rsid w:val="00DD2DCA"/>
    <w:rsid w:val="00E1081A"/>
    <w:rsid w:val="00E66E81"/>
    <w:rsid w:val="00EA31CC"/>
    <w:rsid w:val="00F40B9B"/>
    <w:rsid w:val="00F549FC"/>
    <w:rsid w:val="00F66E6B"/>
    <w:rsid w:val="00F75496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6D298A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6D2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N7QR5PVYYKY3-1761010946-213344</_dlc_DocId>
    <_dlc_DocIdUrl xmlns="ce8bef9f-a63c-4aa5-8461-abde6ef1b13f">
      <Url>https://universityoflatvia387.sharepoint.com/sites/Neklatienesmatematikasskola/_layouts/15/DocIdRedir.aspx?ID=N7QR5PVYYKY3-1761010946-213344</Url>
      <Description>N7QR5PVYYKY3-1761010946-213344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347D7C-8A52-4EE1-A83F-1967B28E6A89}"/>
</file>

<file path=customXml/itemProps3.xml><?xml version="1.0" encoding="utf-8"?>
<ds:datastoreItem xmlns:ds="http://schemas.openxmlformats.org/officeDocument/2006/customXml" ds:itemID="{6F122362-CB8A-4B5B-A024-086AD1D91F87}"/>
</file>

<file path=customXml/itemProps4.xml><?xml version="1.0" encoding="utf-8"?>
<ds:datastoreItem xmlns:ds="http://schemas.openxmlformats.org/officeDocument/2006/customXml" ds:itemID="{26C2E3F1-9F19-46C9-A79B-DD840A63BC1E}"/>
</file>

<file path=customXml/itemProps5.xml><?xml version="1.0" encoding="utf-8"?>
<ds:datastoreItem xmlns:ds="http://schemas.openxmlformats.org/officeDocument/2006/customXml" ds:itemID="{8ECF89FB-DBCF-4621-875E-72F34D449A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536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5</cp:revision>
  <cp:lastPrinted>2025-08-01T11:58:00Z</cp:lastPrinted>
  <dcterms:created xsi:type="dcterms:W3CDTF">2026-02-01T19:02:00Z</dcterms:created>
  <dcterms:modified xsi:type="dcterms:W3CDTF">2026-02-01T19:04:00Z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fa36a9f6-2412-49e0-8618-5137a1cfb605</vt:lpwstr>
  </property>
</Properties>
</file>