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E2171" w14:textId="154E1CB6" w:rsidR="00AF528A" w:rsidRDefault="00AF528A" w:rsidP="00F05967">
      <w:pPr>
        <w:pStyle w:val="Parasts1"/>
        <w:spacing w:after="0" w:line="240" w:lineRule="auto"/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EF5D3EE" w14:textId="2F6C5BAF" w:rsidR="0093049C" w:rsidRPr="00A52053" w:rsidRDefault="0093049C" w:rsidP="0093049C">
      <w:pPr>
        <w:pStyle w:val="Parasts1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FVD 1 – </w:t>
      </w:r>
      <w:r w:rsidR="00820FEB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t</w:t>
      </w: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aisnes vienādojums</w:t>
      </w:r>
    </w:p>
    <w:p w14:paraId="37D05749" w14:textId="77F1F219" w:rsidR="0093049C" w:rsidRDefault="0093049C" w:rsidP="0093049C">
      <w:pPr>
        <w:pStyle w:val="Parasts1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B14EE1" w14:textId="48E70FA6" w:rsidR="0093049C" w:rsidRDefault="00820FEB" w:rsidP="00820FEB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0FEB">
        <w:rPr>
          <w:rFonts w:ascii="Times New Roman" w:hAnsi="Times New Roman" w:cs="Times New Roman"/>
          <w:b/>
          <w:bCs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049C">
        <w:rPr>
          <w:rFonts w:ascii="Times New Roman" w:hAnsi="Times New Roman" w:cs="Times New Roman"/>
          <w:sz w:val="24"/>
          <w:szCs w:val="24"/>
        </w:rPr>
        <w:t xml:space="preserve">(2 p.) Dota lineāra funkcija </w:t>
      </w:r>
      <m:oMath>
        <m:r>
          <w:rPr>
            <w:rFonts w:ascii="Cambria Math" w:hAnsi="Cambria Math" w:cs="Times New Roman"/>
            <w:sz w:val="24"/>
            <w:szCs w:val="24"/>
          </w:rPr>
          <m:t>y=0,5x-4</m:t>
        </m:r>
      </m:oMath>
      <w:r w:rsidR="0093049C">
        <w:rPr>
          <w:rFonts w:ascii="Times New Roman" w:hAnsi="Times New Roman" w:cs="Times New Roman"/>
          <w:sz w:val="24"/>
          <w:szCs w:val="24"/>
        </w:rPr>
        <w:t xml:space="preserve">. </w:t>
      </w:r>
      <w:r w:rsidR="00C34671">
        <w:rPr>
          <w:rFonts w:ascii="Times New Roman" w:hAnsi="Times New Roman" w:cs="Times New Roman"/>
          <w:sz w:val="24"/>
          <w:szCs w:val="24"/>
        </w:rPr>
        <w:t>Uzzīmē</w:t>
      </w:r>
      <w:r w:rsidR="0093049C">
        <w:rPr>
          <w:rFonts w:ascii="Times New Roman" w:hAnsi="Times New Roman" w:cs="Times New Roman"/>
          <w:sz w:val="24"/>
          <w:szCs w:val="24"/>
        </w:rPr>
        <w:t xml:space="preserve"> tās grafiku</w:t>
      </w:r>
      <w:r w:rsidR="00C34671">
        <w:rPr>
          <w:rFonts w:ascii="Times New Roman" w:hAnsi="Times New Roman" w:cs="Times New Roman"/>
          <w:sz w:val="24"/>
          <w:szCs w:val="24"/>
        </w:rPr>
        <w:t>!</w:t>
      </w:r>
    </w:p>
    <w:p w14:paraId="032BF2E5" w14:textId="663DAAE2" w:rsidR="0093049C" w:rsidRDefault="0093049C" w:rsidP="00FA4031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3A1991" w14:textId="44B3FFCC" w:rsidR="0093049C" w:rsidRDefault="00820FEB" w:rsidP="00820FEB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0FEB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049C">
        <w:rPr>
          <w:rFonts w:ascii="Times New Roman" w:hAnsi="Times New Roman" w:cs="Times New Roman"/>
          <w:sz w:val="24"/>
          <w:szCs w:val="24"/>
        </w:rPr>
        <w:t xml:space="preserve">(3 p.) Uzraksti vienādojumu tādai taisnei, kas iet caur punktiem </w:t>
      </w:r>
      <m:oMath>
        <m:r>
          <w:rPr>
            <w:rFonts w:ascii="Cambria Math" w:hAnsi="Cambria Math" w:cs="Times New Roman"/>
            <w:sz w:val="24"/>
            <w:szCs w:val="24"/>
          </w:rPr>
          <m:t>A(-1;5)</m:t>
        </m:r>
      </m:oMath>
      <w:r w:rsidR="0093049C"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>B(-3;-4)</m:t>
        </m:r>
      </m:oMath>
      <w:r w:rsidR="0093049C">
        <w:rPr>
          <w:rFonts w:ascii="Times New Roman" w:hAnsi="Times New Roman" w:cs="Times New Roman"/>
          <w:sz w:val="24"/>
          <w:szCs w:val="24"/>
        </w:rPr>
        <w:t>. Pa</w:t>
      </w:r>
      <w:r w:rsidR="00FA4031">
        <w:rPr>
          <w:rFonts w:ascii="Times New Roman" w:hAnsi="Times New Roman" w:cs="Times New Roman"/>
          <w:sz w:val="24"/>
          <w:szCs w:val="24"/>
        </w:rPr>
        <w:t>rādi</w:t>
      </w:r>
      <w:r w:rsidR="0093049C">
        <w:rPr>
          <w:rFonts w:ascii="Times New Roman" w:hAnsi="Times New Roman" w:cs="Times New Roman"/>
          <w:sz w:val="24"/>
          <w:szCs w:val="24"/>
        </w:rPr>
        <w:t>, kā vienādojums tika iegūts</w:t>
      </w:r>
      <w:r w:rsidR="00FA4031">
        <w:rPr>
          <w:rFonts w:ascii="Times New Roman" w:hAnsi="Times New Roman" w:cs="Times New Roman"/>
          <w:sz w:val="24"/>
          <w:szCs w:val="24"/>
        </w:rPr>
        <w:t>!</w:t>
      </w:r>
    </w:p>
    <w:p w14:paraId="73F3C71C" w14:textId="77777777" w:rsidR="0093049C" w:rsidRDefault="0093049C" w:rsidP="0093049C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723C24" w14:textId="38448E69" w:rsidR="0093049C" w:rsidRDefault="00820FEB" w:rsidP="00820FEB">
      <w:pPr>
        <w:pStyle w:val="Parasts1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20FEB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049C">
        <w:rPr>
          <w:rFonts w:ascii="Times New Roman" w:hAnsi="Times New Roman" w:cs="Times New Roman"/>
          <w:sz w:val="24"/>
          <w:szCs w:val="24"/>
        </w:rPr>
        <w:t>(3 p.) Uzraksti</w:t>
      </w:r>
      <w:r w:rsidR="005E7DEB">
        <w:rPr>
          <w:rFonts w:ascii="Times New Roman" w:hAnsi="Times New Roman" w:cs="Times New Roman"/>
          <w:sz w:val="24"/>
          <w:szCs w:val="24"/>
        </w:rPr>
        <w:t xml:space="preserve"> </w:t>
      </w:r>
      <w:r w:rsidR="00586630">
        <w:rPr>
          <w:rFonts w:ascii="Times New Roman" w:hAnsi="Times New Roman" w:cs="Times New Roman"/>
          <w:sz w:val="24"/>
          <w:szCs w:val="24"/>
        </w:rPr>
        <w:t>taisnes</w:t>
      </w:r>
      <w:r w:rsidR="005E7DEB">
        <w:rPr>
          <w:rFonts w:ascii="Times New Roman" w:hAnsi="Times New Roman" w:cs="Times New Roman"/>
          <w:sz w:val="24"/>
          <w:szCs w:val="24"/>
        </w:rPr>
        <w:t xml:space="preserve"> vienādojumu</w:t>
      </w:r>
      <w:r w:rsidR="00592427">
        <w:rPr>
          <w:rFonts w:ascii="Times New Roman" w:hAnsi="Times New Roman" w:cs="Times New Roman"/>
          <w:sz w:val="24"/>
          <w:szCs w:val="24"/>
        </w:rPr>
        <w:t>, ja</w:t>
      </w:r>
      <w:r w:rsidR="0093049C">
        <w:rPr>
          <w:rFonts w:ascii="Times New Roman" w:hAnsi="Times New Roman" w:cs="Times New Roman"/>
          <w:sz w:val="24"/>
          <w:szCs w:val="24"/>
        </w:rPr>
        <w:t xml:space="preserve"> tā iet caur punktu </w:t>
      </w:r>
      <m:oMath>
        <m:r>
          <w:rPr>
            <w:rFonts w:ascii="Cambria Math" w:hAnsi="Cambria Math" w:cs="Times New Roman"/>
            <w:sz w:val="24"/>
            <w:szCs w:val="24"/>
          </w:rPr>
          <m:t>A(-6;10)</m:t>
        </m:r>
      </m:oMath>
      <w:r w:rsidR="00586630">
        <w:rPr>
          <w:rFonts w:ascii="Times New Roman" w:hAnsi="Times New Roman" w:cs="Times New Roman"/>
          <w:sz w:val="24"/>
          <w:szCs w:val="24"/>
        </w:rPr>
        <w:t xml:space="preserve"> un tā ir perpendikulāra </w:t>
      </w:r>
      <w:r w:rsidR="00545BAE">
        <w:rPr>
          <w:rFonts w:ascii="Times New Roman" w:hAnsi="Times New Roman" w:cs="Times New Roman"/>
          <w:sz w:val="24"/>
          <w:szCs w:val="24"/>
        </w:rPr>
        <w:t xml:space="preserve">taisnei, kuras vienādojums ir </w:t>
      </w:r>
      <m:oMath>
        <m:r>
          <w:rPr>
            <w:rFonts w:ascii="Cambria Math" w:hAnsi="Cambria Math" w:cs="Times New Roman"/>
            <w:sz w:val="24"/>
            <w:szCs w:val="24"/>
          </w:rPr>
          <m:t>y=3x+8</m:t>
        </m:r>
      </m:oMath>
      <w:r w:rsidR="0093049C">
        <w:rPr>
          <w:rFonts w:ascii="Times New Roman" w:hAnsi="Times New Roman" w:cs="Times New Roman"/>
          <w:sz w:val="24"/>
          <w:szCs w:val="24"/>
        </w:rPr>
        <w:t>. Pa</w:t>
      </w:r>
      <w:r w:rsidR="00797B2B">
        <w:rPr>
          <w:rFonts w:ascii="Times New Roman" w:hAnsi="Times New Roman" w:cs="Times New Roman"/>
          <w:sz w:val="24"/>
          <w:szCs w:val="24"/>
        </w:rPr>
        <w:t>rādi</w:t>
      </w:r>
      <w:r w:rsidR="0093049C">
        <w:rPr>
          <w:rFonts w:ascii="Times New Roman" w:hAnsi="Times New Roman" w:cs="Times New Roman"/>
          <w:sz w:val="24"/>
          <w:szCs w:val="24"/>
        </w:rPr>
        <w:t>, kā vienādojums tika iegūts</w:t>
      </w:r>
      <w:r w:rsidR="00797B2B">
        <w:rPr>
          <w:rFonts w:ascii="Times New Roman" w:hAnsi="Times New Roman" w:cs="Times New Roman"/>
          <w:sz w:val="24"/>
          <w:szCs w:val="24"/>
        </w:rPr>
        <w:t>!</w:t>
      </w:r>
    </w:p>
    <w:p w14:paraId="495C9DDB" w14:textId="77777777" w:rsidR="00FA4031" w:rsidRDefault="00FA4031" w:rsidP="0093049C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p w14:paraId="5FB27358" w14:textId="77777777" w:rsidR="00FA4031" w:rsidRDefault="00FA4031" w:rsidP="0093049C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p w14:paraId="550128A9" w14:textId="77777777" w:rsidR="0093049C" w:rsidRDefault="0093049C" w:rsidP="0093049C">
      <w:pPr>
        <w:pStyle w:val="Parasts1"/>
      </w:pPr>
    </w:p>
    <w:p w14:paraId="2881CEF0" w14:textId="317DBAF7" w:rsidR="0093049C" w:rsidRPr="00EB703E" w:rsidRDefault="0093049C" w:rsidP="0093049C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7–10 min, lai pārbaudītu, vai skolēns </w:t>
      </w:r>
      <w:r w:rsidR="00353B87">
        <w:rPr>
          <w:rFonts w:ascii="Times New Roman" w:hAnsi="Times New Roman" w:cs="Times New Roman"/>
          <w:sz w:val="24"/>
          <w:szCs w:val="24"/>
        </w:rPr>
        <w:t>uzzīmē lineāras funkcijas grafiku (taisni)</w:t>
      </w:r>
      <w:r>
        <w:rPr>
          <w:rFonts w:ascii="Times New Roman" w:hAnsi="Times New Roman" w:cs="Times New Roman"/>
          <w:sz w:val="24"/>
          <w:szCs w:val="24"/>
        </w:rPr>
        <w:t xml:space="preserve"> un pēc dotajiem nosacījumiem uzrakst</w:t>
      </w:r>
      <w:r w:rsidR="00353B87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taisnes vienādojumu.</w:t>
      </w:r>
    </w:p>
    <w:p w14:paraId="0A95057C" w14:textId="77777777" w:rsidR="00362B14" w:rsidRDefault="00362B14" w:rsidP="00362B14">
      <w:pPr>
        <w:pStyle w:val="Parasts1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1099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7"/>
        <w:gridCol w:w="1020"/>
        <w:gridCol w:w="9241"/>
      </w:tblGrid>
      <w:tr w:rsidR="00AF528A" w14:paraId="64B7F015" w14:textId="77777777" w:rsidTr="00353B87">
        <w:trPr>
          <w:trHeight w:val="397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001B53" w14:textId="77777777" w:rsidR="00AF528A" w:rsidRPr="00362B14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proofErr w:type="spellStart"/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Uzd</w:t>
            </w:r>
            <w:proofErr w:type="spellEnd"/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24F840" w14:textId="77777777" w:rsidR="00AF528A" w:rsidRPr="00362B14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Punkti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547277" w14:textId="77777777" w:rsidR="00AF528A" w:rsidRPr="00362B14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</w:pPr>
            <w:r w:rsidRPr="00362B14"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</w:rPr>
              <w:t>Vērtēšanas kritēriji</w:t>
            </w:r>
          </w:p>
        </w:tc>
      </w:tr>
      <w:tr w:rsidR="00AF528A" w14:paraId="147C40A1" w14:textId="77777777" w:rsidTr="00353B87">
        <w:trPr>
          <w:trHeight w:val="794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23FF3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1.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DC43D0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26A31" w14:textId="77777777" w:rsidR="00AF528A" w:rsidRDefault="00AF528A" w:rsidP="00B03D3D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</w:t>
            </w:r>
            <w:r w:rsid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>punktu koordinātas, kas pieder dotajai taisnei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1E50954C" w14:textId="44662252" w:rsidR="00AF528A" w:rsidRDefault="00AF528A" w:rsidP="0093049C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Attēlo </w:t>
            </w:r>
            <w:r w:rsid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>taisni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koordinātu plaknē</w:t>
            </w:r>
            <w:r w:rsidR="00284D61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– 1 p.</w:t>
            </w:r>
          </w:p>
        </w:tc>
      </w:tr>
      <w:tr w:rsidR="00AF528A" w14:paraId="1AF08E80" w14:textId="77777777" w:rsidTr="00353B87">
        <w:trPr>
          <w:trHeight w:val="1191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C826EB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2.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9FBB0" w14:textId="77777777" w:rsidR="00AF528A" w:rsidRDefault="00B73D4B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93B39" w14:textId="77777777" w:rsidR="00AF528A" w:rsidRDefault="0093049C" w:rsidP="00B03D3D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Izvēlas atbilstošo risināšanas metodi</w:t>
            </w:r>
            <w:r w:rsidR="00AF528A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65B1BA98" w14:textId="4603D027" w:rsidR="0093049C" w:rsidRDefault="0093049C" w:rsidP="00B03D3D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Ievieto dotos lielumus vienādojumā</w:t>
            </w:r>
            <w:r w:rsidR="00284D61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1 p.</w:t>
            </w:r>
          </w:p>
          <w:p w14:paraId="6E505598" w14:textId="461FE3B1" w:rsidR="00AF528A" w:rsidRDefault="00284D61" w:rsidP="0093049C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>zraksta taisnes vienādojumu</w:t>
            </w:r>
            <w:r w:rsidR="00AF528A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</w:tc>
      </w:tr>
      <w:tr w:rsidR="00AF528A" w14:paraId="54A1C841" w14:textId="77777777" w:rsidTr="00353B87">
        <w:trPr>
          <w:trHeight w:val="1134"/>
        </w:trPr>
        <w:tc>
          <w:tcPr>
            <w:tcW w:w="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9775BB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3.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28C475F" w14:textId="77777777" w:rsidR="00AF528A" w:rsidRDefault="00AF528A" w:rsidP="00B03D3D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3</w:t>
            </w:r>
          </w:p>
        </w:tc>
        <w:tc>
          <w:tcPr>
            <w:tcW w:w="92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9AE972" w14:textId="77777777" w:rsidR="00AF528A" w:rsidRPr="0093049C" w:rsidRDefault="0093049C" w:rsidP="0093049C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>Izvēlas atbilstošo risināšana metodi</w:t>
            </w:r>
            <w:r w:rsidR="00AF528A"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1 p.</w:t>
            </w:r>
          </w:p>
          <w:p w14:paraId="63FA7D66" w14:textId="65BC8899" w:rsidR="00AF528A" w:rsidRPr="0093049C" w:rsidRDefault="0093049C" w:rsidP="0093049C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Nosaka dotās taisnes vienādojumu un lieto perpendikularitātes nosacījumu </w:t>
            </w:r>
            <w:r w:rsidR="00AF528A"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– </w:t>
            </w:r>
            <w:r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="00AF528A"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p.</w:t>
            </w:r>
          </w:p>
          <w:p w14:paraId="1BA99ABB" w14:textId="041F55DA" w:rsidR="00AF528A" w:rsidRDefault="00284D61" w:rsidP="0093049C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</w:rPr>
              <w:t>U</w:t>
            </w:r>
            <w:r w:rsidR="0093049C"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>zraksta taisnes vienādojumu</w:t>
            </w:r>
            <w:r w:rsidR="00AF528A"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– </w:t>
            </w:r>
            <w:r w:rsidR="0093049C"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>1</w:t>
            </w:r>
            <w:r w:rsidR="00AF528A" w:rsidRPr="0093049C">
              <w:rPr>
                <w:rFonts w:ascii="Times New Roman" w:hAnsi="Times New Roman" w:cs="Times New Roman"/>
                <w:kern w:val="3"/>
                <w:sz w:val="24"/>
                <w:szCs w:val="24"/>
              </w:rPr>
              <w:t xml:space="preserve"> p.</w:t>
            </w:r>
          </w:p>
        </w:tc>
      </w:tr>
    </w:tbl>
    <w:p w14:paraId="5D8C5B06" w14:textId="77777777" w:rsidR="00362B14" w:rsidRDefault="00362B14" w:rsidP="00362B14">
      <w:pPr>
        <w:pStyle w:val="Parasts1"/>
      </w:pPr>
    </w:p>
    <w:p w14:paraId="6C8CE738" w14:textId="77777777" w:rsidR="00F05967" w:rsidRDefault="00F05967"/>
    <w:p w14:paraId="748F3AB7" w14:textId="77777777" w:rsidR="00B60AE3" w:rsidRDefault="00B60AE3"/>
    <w:p w14:paraId="35CC638F" w14:textId="77777777" w:rsidR="00B60AE3" w:rsidRDefault="00B60AE3"/>
    <w:sectPr w:rsidR="00B60AE3" w:rsidSect="00AF528A">
      <w:headerReference w:type="default" r:id="rId11"/>
      <w:footerReference w:type="default" r:id="rId12"/>
      <w:pgSz w:w="11906" w:h="16838" w:code="9"/>
      <w:pgMar w:top="851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20B62" w14:textId="77777777" w:rsidR="003C3050" w:rsidRDefault="003C3050" w:rsidP="00B60AE3">
      <w:pPr>
        <w:spacing w:after="0" w:line="240" w:lineRule="auto"/>
      </w:pPr>
      <w:r>
        <w:separator/>
      </w:r>
    </w:p>
  </w:endnote>
  <w:endnote w:type="continuationSeparator" w:id="0">
    <w:p w14:paraId="135A4171" w14:textId="77777777" w:rsidR="003C3050" w:rsidRDefault="003C3050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BE933" w14:textId="77777777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CA2A0" w14:textId="77777777" w:rsidR="003C3050" w:rsidRDefault="003C3050" w:rsidP="00B60AE3">
      <w:pPr>
        <w:spacing w:after="0" w:line="240" w:lineRule="auto"/>
      </w:pPr>
      <w:r>
        <w:separator/>
      </w:r>
    </w:p>
  </w:footnote>
  <w:footnote w:type="continuationSeparator" w:id="0">
    <w:p w14:paraId="62B63732" w14:textId="77777777" w:rsidR="003C3050" w:rsidRDefault="003C3050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D5ABB" w14:textId="5FAA9D96" w:rsidR="00B60AE3" w:rsidRPr="00B60AE3" w:rsidRDefault="00FE591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12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141E9F"/>
    <w:multiLevelType w:val="hybridMultilevel"/>
    <w:tmpl w:val="1DF80F9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487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0AE3"/>
    <w:rsid w:val="00002E4F"/>
    <w:rsid w:val="00014990"/>
    <w:rsid w:val="00034848"/>
    <w:rsid w:val="00061C55"/>
    <w:rsid w:val="0008149B"/>
    <w:rsid w:val="000C00B9"/>
    <w:rsid w:val="000C234C"/>
    <w:rsid w:val="000D474E"/>
    <w:rsid w:val="000D5A0C"/>
    <w:rsid w:val="00101BDE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257BE"/>
    <w:rsid w:val="00243F89"/>
    <w:rsid w:val="00274917"/>
    <w:rsid w:val="00284D61"/>
    <w:rsid w:val="002861E1"/>
    <w:rsid w:val="002A0733"/>
    <w:rsid w:val="002A1E36"/>
    <w:rsid w:val="002A3ADA"/>
    <w:rsid w:val="002B119E"/>
    <w:rsid w:val="002B537E"/>
    <w:rsid w:val="002C5398"/>
    <w:rsid w:val="002C7B40"/>
    <w:rsid w:val="002E11D5"/>
    <w:rsid w:val="002E2DFD"/>
    <w:rsid w:val="002E60F3"/>
    <w:rsid w:val="002F1F66"/>
    <w:rsid w:val="002F402A"/>
    <w:rsid w:val="00334A94"/>
    <w:rsid w:val="00335E8F"/>
    <w:rsid w:val="00337F71"/>
    <w:rsid w:val="00341911"/>
    <w:rsid w:val="00343AEF"/>
    <w:rsid w:val="00343C34"/>
    <w:rsid w:val="00353B87"/>
    <w:rsid w:val="0036083F"/>
    <w:rsid w:val="00362B14"/>
    <w:rsid w:val="0036322C"/>
    <w:rsid w:val="00366675"/>
    <w:rsid w:val="003816B1"/>
    <w:rsid w:val="003837CB"/>
    <w:rsid w:val="003A1109"/>
    <w:rsid w:val="003A670A"/>
    <w:rsid w:val="003B026B"/>
    <w:rsid w:val="003C3050"/>
    <w:rsid w:val="003F55CA"/>
    <w:rsid w:val="004020E1"/>
    <w:rsid w:val="00430EEF"/>
    <w:rsid w:val="0043371B"/>
    <w:rsid w:val="00436B1B"/>
    <w:rsid w:val="0043737E"/>
    <w:rsid w:val="004629C3"/>
    <w:rsid w:val="004724EC"/>
    <w:rsid w:val="004A0CF2"/>
    <w:rsid w:val="004B1608"/>
    <w:rsid w:val="004B5F6C"/>
    <w:rsid w:val="004B6787"/>
    <w:rsid w:val="004C1577"/>
    <w:rsid w:val="004D41BB"/>
    <w:rsid w:val="005328B0"/>
    <w:rsid w:val="005458B3"/>
    <w:rsid w:val="00545BAE"/>
    <w:rsid w:val="00556EA1"/>
    <w:rsid w:val="00567FB0"/>
    <w:rsid w:val="00582130"/>
    <w:rsid w:val="0058219B"/>
    <w:rsid w:val="00585981"/>
    <w:rsid w:val="00586630"/>
    <w:rsid w:val="00592427"/>
    <w:rsid w:val="00592571"/>
    <w:rsid w:val="0059496D"/>
    <w:rsid w:val="005975D8"/>
    <w:rsid w:val="005A7443"/>
    <w:rsid w:val="005B1643"/>
    <w:rsid w:val="005B6090"/>
    <w:rsid w:val="005C547E"/>
    <w:rsid w:val="005D1FF8"/>
    <w:rsid w:val="005E60A1"/>
    <w:rsid w:val="005E7DEB"/>
    <w:rsid w:val="005F24E9"/>
    <w:rsid w:val="005F2A81"/>
    <w:rsid w:val="0060229A"/>
    <w:rsid w:val="006023F8"/>
    <w:rsid w:val="006168AE"/>
    <w:rsid w:val="0062040C"/>
    <w:rsid w:val="006249B3"/>
    <w:rsid w:val="006458AE"/>
    <w:rsid w:val="00661160"/>
    <w:rsid w:val="00663898"/>
    <w:rsid w:val="00674247"/>
    <w:rsid w:val="00692120"/>
    <w:rsid w:val="006B54E2"/>
    <w:rsid w:val="006D293D"/>
    <w:rsid w:val="006D302C"/>
    <w:rsid w:val="006D30C6"/>
    <w:rsid w:val="006D5CD5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97B2B"/>
    <w:rsid w:val="007A5521"/>
    <w:rsid w:val="007B3AD9"/>
    <w:rsid w:val="007C0386"/>
    <w:rsid w:val="007D34C3"/>
    <w:rsid w:val="007E5892"/>
    <w:rsid w:val="007E73EE"/>
    <w:rsid w:val="007F0E93"/>
    <w:rsid w:val="00807F2C"/>
    <w:rsid w:val="00810671"/>
    <w:rsid w:val="008127B4"/>
    <w:rsid w:val="00820FEB"/>
    <w:rsid w:val="00821B91"/>
    <w:rsid w:val="008310A8"/>
    <w:rsid w:val="00835968"/>
    <w:rsid w:val="00840D03"/>
    <w:rsid w:val="00886778"/>
    <w:rsid w:val="008A7647"/>
    <w:rsid w:val="008B033D"/>
    <w:rsid w:val="008B45A3"/>
    <w:rsid w:val="008C3CD8"/>
    <w:rsid w:val="008D2468"/>
    <w:rsid w:val="008F1287"/>
    <w:rsid w:val="008F5C37"/>
    <w:rsid w:val="0091709C"/>
    <w:rsid w:val="00921C2A"/>
    <w:rsid w:val="00923461"/>
    <w:rsid w:val="009240BC"/>
    <w:rsid w:val="009260DB"/>
    <w:rsid w:val="0093049C"/>
    <w:rsid w:val="00931E20"/>
    <w:rsid w:val="009343BB"/>
    <w:rsid w:val="00935C81"/>
    <w:rsid w:val="00953868"/>
    <w:rsid w:val="0095654A"/>
    <w:rsid w:val="00960079"/>
    <w:rsid w:val="009611DD"/>
    <w:rsid w:val="00964BDC"/>
    <w:rsid w:val="00970E4D"/>
    <w:rsid w:val="009712DD"/>
    <w:rsid w:val="009755BD"/>
    <w:rsid w:val="00982D6A"/>
    <w:rsid w:val="009A6A4A"/>
    <w:rsid w:val="009B4DA5"/>
    <w:rsid w:val="009B5424"/>
    <w:rsid w:val="009C48B0"/>
    <w:rsid w:val="009C5556"/>
    <w:rsid w:val="009C7295"/>
    <w:rsid w:val="009F22C4"/>
    <w:rsid w:val="009F3F09"/>
    <w:rsid w:val="00A0058D"/>
    <w:rsid w:val="00A3356E"/>
    <w:rsid w:val="00A37DAE"/>
    <w:rsid w:val="00A67929"/>
    <w:rsid w:val="00A7736F"/>
    <w:rsid w:val="00A92BD5"/>
    <w:rsid w:val="00AA73B1"/>
    <w:rsid w:val="00AE54C1"/>
    <w:rsid w:val="00AF528A"/>
    <w:rsid w:val="00B00A76"/>
    <w:rsid w:val="00B0253A"/>
    <w:rsid w:val="00B05B5A"/>
    <w:rsid w:val="00B07235"/>
    <w:rsid w:val="00B2702D"/>
    <w:rsid w:val="00B33FC0"/>
    <w:rsid w:val="00B343FE"/>
    <w:rsid w:val="00B60AE3"/>
    <w:rsid w:val="00B665E4"/>
    <w:rsid w:val="00B7196D"/>
    <w:rsid w:val="00B73D4B"/>
    <w:rsid w:val="00B84962"/>
    <w:rsid w:val="00BB19A6"/>
    <w:rsid w:val="00BC2857"/>
    <w:rsid w:val="00C01633"/>
    <w:rsid w:val="00C10406"/>
    <w:rsid w:val="00C31CD8"/>
    <w:rsid w:val="00C32A63"/>
    <w:rsid w:val="00C34671"/>
    <w:rsid w:val="00C529CC"/>
    <w:rsid w:val="00C56BF4"/>
    <w:rsid w:val="00C61321"/>
    <w:rsid w:val="00C730E5"/>
    <w:rsid w:val="00C7425A"/>
    <w:rsid w:val="00C76B24"/>
    <w:rsid w:val="00C77A2A"/>
    <w:rsid w:val="00CA1DF9"/>
    <w:rsid w:val="00CA5D55"/>
    <w:rsid w:val="00CB512E"/>
    <w:rsid w:val="00CB674F"/>
    <w:rsid w:val="00CC159D"/>
    <w:rsid w:val="00CC1EC9"/>
    <w:rsid w:val="00CE6716"/>
    <w:rsid w:val="00CF3469"/>
    <w:rsid w:val="00CF411F"/>
    <w:rsid w:val="00CF62E5"/>
    <w:rsid w:val="00D06078"/>
    <w:rsid w:val="00D078E2"/>
    <w:rsid w:val="00D32683"/>
    <w:rsid w:val="00D336D1"/>
    <w:rsid w:val="00D362D4"/>
    <w:rsid w:val="00D43170"/>
    <w:rsid w:val="00D52F79"/>
    <w:rsid w:val="00D60529"/>
    <w:rsid w:val="00D646C5"/>
    <w:rsid w:val="00D65B8D"/>
    <w:rsid w:val="00D6610F"/>
    <w:rsid w:val="00D77760"/>
    <w:rsid w:val="00D938CB"/>
    <w:rsid w:val="00D94E28"/>
    <w:rsid w:val="00DA1D6A"/>
    <w:rsid w:val="00DA5BA9"/>
    <w:rsid w:val="00DC4603"/>
    <w:rsid w:val="00DC6D87"/>
    <w:rsid w:val="00DF3759"/>
    <w:rsid w:val="00E11B59"/>
    <w:rsid w:val="00E156A4"/>
    <w:rsid w:val="00E25B18"/>
    <w:rsid w:val="00E300BD"/>
    <w:rsid w:val="00E4052E"/>
    <w:rsid w:val="00E47250"/>
    <w:rsid w:val="00E55002"/>
    <w:rsid w:val="00E6662C"/>
    <w:rsid w:val="00E8719B"/>
    <w:rsid w:val="00EC6A01"/>
    <w:rsid w:val="00ED61D0"/>
    <w:rsid w:val="00EE5A08"/>
    <w:rsid w:val="00F00DC9"/>
    <w:rsid w:val="00F01A5F"/>
    <w:rsid w:val="00F05967"/>
    <w:rsid w:val="00F812AB"/>
    <w:rsid w:val="00F831D8"/>
    <w:rsid w:val="00FA1A43"/>
    <w:rsid w:val="00FA4031"/>
    <w:rsid w:val="00FA4FD1"/>
    <w:rsid w:val="00FA5314"/>
    <w:rsid w:val="00FB3FF3"/>
    <w:rsid w:val="00FC3C9B"/>
    <w:rsid w:val="00FC50E4"/>
    <w:rsid w:val="00FC7F64"/>
    <w:rsid w:val="00FD26A2"/>
    <w:rsid w:val="00FE10E1"/>
    <w:rsid w:val="00FE18F7"/>
    <w:rsid w:val="00FE42EC"/>
    <w:rsid w:val="00FE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2267DB9"/>
  <w15:docId w15:val="{6EDFE12E-29C0-48F3-965A-C6C86034B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  <w:rsid w:val="00362B14"/>
    <w:pPr>
      <w:autoSpaceDN w:val="0"/>
      <w:spacing w:line="254" w:lineRule="auto"/>
    </w:pPr>
    <w:rPr>
      <w:rFonts w:ascii="Calibri" w:eastAsia="Calibri" w:hAnsi="Calibri" w:cs="Arial"/>
      <w:kern w:val="0"/>
    </w:rPr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autoSpaceDN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autoSpaceDN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autoSpaceDN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autoSpaceDN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  <w:autoSpaceDN/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autoSpaceDN/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autoSpaceDN/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</w:r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autoSpaceDN/>
      <w:spacing w:after="0" w:line="240" w:lineRule="auto"/>
    </w:pPr>
    <w:rPr>
      <w:rFonts w:asciiTheme="minorHAnsi" w:eastAsiaTheme="minorHAnsi" w:hAnsiTheme="minorHAnsi" w:cstheme="minorBidi"/>
      <w:kern w:val="2"/>
    </w:r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autoSpaceDN/>
      <w:spacing w:after="0" w:line="240" w:lineRule="auto"/>
    </w:pPr>
    <w:rPr>
      <w:rFonts w:asciiTheme="minorHAnsi" w:eastAsiaTheme="minorHAnsi" w:hAnsiTheme="minorHAnsi" w:cstheme="minorBidi"/>
      <w:kern w:val="2"/>
    </w:r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sts1">
    <w:name w:val="Parasts1"/>
    <w:rsid w:val="00F05967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</w:rPr>
  </w:style>
  <w:style w:type="character" w:customStyle="1" w:styleId="Noklusjumarindkopasfonts1">
    <w:name w:val="Noklusējuma rindkopas fonts1"/>
    <w:rsid w:val="00F05967"/>
  </w:style>
  <w:style w:type="character" w:styleId="Vietturateksts">
    <w:name w:val="Placeholder Text"/>
    <w:basedOn w:val="Noklusjumarindkopasfonts"/>
    <w:uiPriority w:val="99"/>
    <w:semiHidden/>
    <w:rsid w:val="00FE5913"/>
    <w:rPr>
      <w:color w:val="808080"/>
    </w:rPr>
  </w:style>
  <w:style w:type="paragraph" w:styleId="Balonteksts">
    <w:name w:val="Balloon Text"/>
    <w:basedOn w:val="Parasts"/>
    <w:link w:val="BalontekstsRakstz"/>
    <w:uiPriority w:val="99"/>
    <w:semiHidden/>
    <w:unhideWhenUsed/>
    <w:rsid w:val="00F831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tekstsRakstz">
    <w:name w:val="Balonteksts Rakstz."/>
    <w:basedOn w:val="Noklusjumarindkopasfonts"/>
    <w:link w:val="Balonteksts"/>
    <w:uiPriority w:val="99"/>
    <w:semiHidden/>
    <w:rsid w:val="00F831D8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e8bef9f-a63c-4aa5-8461-abde6ef1b13f">N7QR5PVYYKY3-1761010946-213343</_dlc_DocId>
    <_dlc_DocIdUrl xmlns="ce8bef9f-a63c-4aa5-8461-abde6ef1b13f">
      <Url>https://universityoflatvia387.sharepoint.com/sites/Neklatienesmatematikasskola/_layouts/15/DocIdRedir.aspx?ID=N7QR5PVYYKY3-1761010946-213343</Url>
      <Description>N7QR5PVYYKY3-1761010946-213343</Description>
    </_dlc_DocIdUrl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3D7276-99AB-43B8-9CD4-44195C9A812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47EF29-BB79-4C29-95E9-1D3C062516B9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091FBDB3-6CA3-4D7B-AA81-724C836E5B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62303F5-3BF8-4D43-A57E-E74EE36FB1F7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B129609-BDAC-4554-91C3-AD4E5D2F73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631</Words>
  <Characters>361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Maruta Avotiņa</dc:creator>
  <cp:lastModifiedBy>Maruta Avotiņa</cp:lastModifiedBy>
  <cp:revision>19</cp:revision>
  <cp:lastPrinted>2025-08-01T11:58:00Z</cp:lastPrinted>
  <dcterms:created xsi:type="dcterms:W3CDTF">2025-11-15T13:50:00Z</dcterms:created>
  <dcterms:modified xsi:type="dcterms:W3CDTF">2026-04-14T10:43:00Z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c4514c7e-dc67-4ec2-a1d3-fd8921119e51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ad79b2fc-615b-47fd-b0ed-d9d3f46121a2</vt:lpwstr>
  </property>
</Properties>
</file>