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BA9" w:rsidRPr="0000346D" w:rsidRDefault="00605FD7" w:rsidP="00216B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346D">
        <w:rPr>
          <w:rFonts w:ascii="Times New Roman" w:hAnsi="Times New Roman" w:cs="Times New Roman"/>
          <w:b/>
          <w:sz w:val="24"/>
          <w:szCs w:val="24"/>
        </w:rPr>
        <w:t>Noslēguma pārbaud</w:t>
      </w:r>
      <w:r w:rsidR="00B80F84">
        <w:rPr>
          <w:rFonts w:ascii="Times New Roman" w:hAnsi="Times New Roman" w:cs="Times New Roman"/>
          <w:b/>
          <w:sz w:val="24"/>
          <w:szCs w:val="24"/>
        </w:rPr>
        <w:t>es darba “</w:t>
      </w:r>
      <w:r w:rsidR="00364B94">
        <w:rPr>
          <w:rFonts w:ascii="Times New Roman" w:hAnsi="Times New Roman" w:cs="Times New Roman"/>
          <w:b/>
          <w:sz w:val="24"/>
          <w:szCs w:val="24"/>
        </w:rPr>
        <w:t>Daļveida nevienādības un nevienādību sistēmas</w:t>
      </w:r>
      <w:r w:rsidR="00B80F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080E">
        <w:rPr>
          <w:rFonts w:ascii="Times New Roman" w:hAnsi="Times New Roman" w:cs="Times New Roman"/>
          <w:b/>
          <w:sz w:val="24"/>
          <w:szCs w:val="24"/>
        </w:rPr>
        <w:t>” vērtē</w:t>
      </w:r>
      <w:r w:rsidRPr="0000346D">
        <w:rPr>
          <w:rFonts w:ascii="Times New Roman" w:hAnsi="Times New Roman" w:cs="Times New Roman"/>
          <w:b/>
          <w:sz w:val="24"/>
          <w:szCs w:val="24"/>
        </w:rPr>
        <w:t>šanas kritēriji</w:t>
      </w:r>
      <w:r w:rsidR="00216BA9" w:rsidRPr="000034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26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51"/>
        <w:gridCol w:w="1389"/>
        <w:gridCol w:w="7371"/>
        <w:gridCol w:w="653"/>
      </w:tblGrid>
      <w:tr w:rsidR="00AB3C2C" w:rsidRPr="0000346D" w:rsidTr="00117EDE">
        <w:tc>
          <w:tcPr>
            <w:tcW w:w="851" w:type="dxa"/>
            <w:vAlign w:val="center"/>
          </w:tcPr>
          <w:p w:rsidR="00AB3C2C" w:rsidRPr="0000346D" w:rsidRDefault="00AB3C2C" w:rsidP="00117EDE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Uzd.</w:t>
            </w:r>
          </w:p>
        </w:tc>
        <w:tc>
          <w:tcPr>
            <w:tcW w:w="1389" w:type="dxa"/>
          </w:tcPr>
          <w:p w:rsidR="00AB3C2C" w:rsidRPr="0000346D" w:rsidRDefault="00AB3C2C" w:rsidP="00D61979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Novērtējums</w:t>
            </w:r>
          </w:p>
        </w:tc>
        <w:tc>
          <w:tcPr>
            <w:tcW w:w="7371" w:type="dxa"/>
          </w:tcPr>
          <w:p w:rsidR="00AB3C2C" w:rsidRPr="0000346D" w:rsidRDefault="00AB3C2C" w:rsidP="009D5A48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Vērtēšanas kritērijs</w:t>
            </w:r>
          </w:p>
        </w:tc>
        <w:tc>
          <w:tcPr>
            <w:tcW w:w="653" w:type="dxa"/>
          </w:tcPr>
          <w:p w:rsidR="00AB3C2C" w:rsidRPr="0000346D" w:rsidRDefault="00AB3C2C" w:rsidP="00AB3C2C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Solo</w:t>
            </w:r>
          </w:p>
        </w:tc>
      </w:tr>
      <w:tr w:rsidR="00AB3C2C" w:rsidRPr="0000346D" w:rsidTr="00117EDE">
        <w:trPr>
          <w:trHeight w:val="389"/>
        </w:trPr>
        <w:tc>
          <w:tcPr>
            <w:tcW w:w="851" w:type="dxa"/>
            <w:vAlign w:val="center"/>
          </w:tcPr>
          <w:p w:rsidR="00AB3C2C" w:rsidRPr="0000346D" w:rsidRDefault="00AB3C2C" w:rsidP="00117EDE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89" w:type="dxa"/>
            <w:vAlign w:val="center"/>
          </w:tcPr>
          <w:p w:rsidR="00AB3C2C" w:rsidRPr="0000346D" w:rsidRDefault="00364B94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71" w:type="dxa"/>
          </w:tcPr>
          <w:p w:rsidR="00AB3C2C" w:rsidRDefault="00364B94" w:rsidP="00B8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Uzraksta lineāru nevienādību, kas ekvivalenta dotajai – 1 punkts.</w:t>
            </w:r>
          </w:p>
          <w:p w:rsidR="00364B94" w:rsidRPr="0000346D" w:rsidRDefault="00364B94" w:rsidP="00B8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Pamato nevienādību ekvivalenci – 1 punkts.</w:t>
            </w:r>
          </w:p>
        </w:tc>
        <w:tc>
          <w:tcPr>
            <w:tcW w:w="653" w:type="dxa"/>
          </w:tcPr>
          <w:p w:rsidR="00AB3C2C" w:rsidRPr="0000346D" w:rsidRDefault="00AB3C2C" w:rsidP="00AB3C2C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I</w:t>
            </w:r>
          </w:p>
        </w:tc>
      </w:tr>
      <w:tr w:rsidR="00117EDE" w:rsidRPr="0000346D" w:rsidTr="00117EDE">
        <w:trPr>
          <w:trHeight w:val="407"/>
        </w:trPr>
        <w:tc>
          <w:tcPr>
            <w:tcW w:w="851" w:type="dxa"/>
            <w:vAlign w:val="center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89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7371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un saucēja izteiksmju maiņpunktus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funkcijas grafikus un nosaka zīmes intervālos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atrisinājuma kopu – 1 punkts.</w:t>
            </w:r>
          </w:p>
        </w:tc>
        <w:tc>
          <w:tcPr>
            <w:tcW w:w="653" w:type="dxa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</w:tr>
      <w:tr w:rsidR="00117EDE" w:rsidRPr="0000346D" w:rsidTr="00117EDE">
        <w:trPr>
          <w:trHeight w:val="425"/>
        </w:trPr>
        <w:tc>
          <w:tcPr>
            <w:tcW w:w="851" w:type="dxa"/>
            <w:vAlign w:val="center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89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7371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pārveidojumus, lai risinātu daļveida racionālu nevienādību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izteiksmes zīmju maiņpunktus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saucēja izteiksmes zīmju maiņpunktus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 un nosaka zīmes intervālos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atrisinājuma kopu – 1 punkts.</w:t>
            </w:r>
          </w:p>
          <w:p w:rsidR="00117EDE" w:rsidRPr="000D6E13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 5 punktus.</w:t>
            </w:r>
          </w:p>
        </w:tc>
        <w:tc>
          <w:tcPr>
            <w:tcW w:w="653" w:type="dxa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I</w:t>
            </w:r>
          </w:p>
        </w:tc>
      </w:tr>
      <w:tr w:rsidR="00117EDE" w:rsidRPr="0000346D" w:rsidTr="00117EDE">
        <w:tc>
          <w:tcPr>
            <w:tcW w:w="851" w:type="dxa"/>
            <w:vAlign w:val="center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89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6</w:t>
            </w:r>
          </w:p>
        </w:tc>
        <w:tc>
          <w:tcPr>
            <w:tcW w:w="7371" w:type="dxa"/>
            <w:vAlign w:val="center"/>
          </w:tcPr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ekvivalentus pārveidojumus, lai atrisinātu daļveida racionālu nevienādību – 1 punkts.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1.nevienādību – 2 punkti.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2.nevienādību – 2 punkti.</w:t>
            </w:r>
          </w:p>
          <w:p w:rsidR="00117EDE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nevienādību sistēmas atrisinājuma kopu – 1 punkts.</w:t>
            </w:r>
          </w:p>
          <w:p w:rsidR="00117EDE" w:rsidRPr="000D6E13" w:rsidRDefault="00117EDE" w:rsidP="00117EDE">
            <w:pPr>
              <w:pStyle w:val="Parasts1"/>
              <w:spacing w:line="288" w:lineRule="auto"/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 max punktus.</w:t>
            </w:r>
          </w:p>
        </w:tc>
        <w:tc>
          <w:tcPr>
            <w:tcW w:w="653" w:type="dxa"/>
          </w:tcPr>
          <w:p w:rsidR="00117EDE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00346D">
              <w:rPr>
                <w:rFonts w:ascii="Times New Roman" w:hAnsi="Times New Roman" w:cs="Times New Roman"/>
              </w:rPr>
              <w:t>II</w:t>
            </w:r>
          </w:p>
        </w:tc>
      </w:tr>
      <w:tr w:rsidR="00AB3C2C" w:rsidRPr="0000346D" w:rsidTr="00117EDE">
        <w:tc>
          <w:tcPr>
            <w:tcW w:w="851" w:type="dxa"/>
            <w:vAlign w:val="center"/>
          </w:tcPr>
          <w:p w:rsidR="00AB3C2C" w:rsidRPr="0000346D" w:rsidRDefault="00117EDE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389" w:type="dxa"/>
            <w:vAlign w:val="center"/>
          </w:tcPr>
          <w:p w:rsidR="00AB3C2C" w:rsidRPr="0000346D" w:rsidRDefault="00971769" w:rsidP="00117E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371" w:type="dxa"/>
          </w:tcPr>
          <w:p w:rsidR="00BF01F1" w:rsidRPr="00971769" w:rsidRDefault="00BF01F1" w:rsidP="00D61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769">
              <w:rPr>
                <w:rFonts w:ascii="Times New Roman" w:hAnsi="Times New Roman" w:cs="Times New Roman"/>
                <w:sz w:val="24"/>
                <w:szCs w:val="24"/>
              </w:rPr>
              <w:t>Ievieš mainīgo</w:t>
            </w:r>
            <w:r w:rsidR="00971769" w:rsidRPr="0097176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71769">
              <w:rPr>
                <w:rFonts w:ascii="Times New Roman" w:hAnsi="Times New Roman" w:cs="Times New Roman"/>
                <w:sz w:val="24"/>
                <w:szCs w:val="24"/>
              </w:rPr>
              <w:t xml:space="preserve"> – 1 punkts.</w:t>
            </w:r>
          </w:p>
          <w:p w:rsidR="00FC130F" w:rsidRPr="00971769" w:rsidRDefault="00117EDE" w:rsidP="00D61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Izveido tekstam atbilstošu nevienādību</w:t>
            </w:r>
            <w:r w:rsidR="00BF01F1" w:rsidRPr="00971769">
              <w:rPr>
                <w:rFonts w:ascii="Times New Roman" w:hAnsi="Times New Roman" w:cs="Times New Roman"/>
                <w:sz w:val="24"/>
                <w:szCs w:val="24"/>
              </w:rPr>
              <w:t xml:space="preserve"> – 1 punkts.</w:t>
            </w:r>
          </w:p>
          <w:p w:rsidR="00BF01F1" w:rsidRPr="00971769" w:rsidRDefault="00971769" w:rsidP="00D61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Atrisina iegūto </w:t>
            </w:r>
            <w:r w:rsidR="00117EDE">
              <w:rPr>
                <w:rFonts w:ascii="Times New Roman" w:hAnsi="Times New Roman" w:cs="Times New Roman"/>
                <w:sz w:val="24"/>
                <w:szCs w:val="24"/>
              </w:rPr>
              <w:t>nevienādību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01F1" w:rsidRPr="00971769">
              <w:rPr>
                <w:rFonts w:ascii="Times New Roman" w:hAnsi="Times New Roman" w:cs="Times New Roman"/>
                <w:sz w:val="24"/>
                <w:szCs w:val="24"/>
              </w:rPr>
              <w:t>– 2 punkti.</w:t>
            </w:r>
          </w:p>
          <w:p w:rsidR="00117EDE" w:rsidRDefault="00117EDE" w:rsidP="00D61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Novērtē taisnstūra malu garumus – 1 punkts.</w:t>
            </w:r>
          </w:p>
          <w:p w:rsidR="00BF01F1" w:rsidRPr="00971769" w:rsidRDefault="00BF01F1" w:rsidP="00D61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971769">
              <w:rPr>
                <w:rFonts w:ascii="Times New Roman" w:hAnsi="Times New Roman" w:cs="Times New Roman"/>
                <w:sz w:val="24"/>
                <w:szCs w:val="24"/>
              </w:rPr>
              <w:t>Uzraksta atbildi – 1 punkts.</w:t>
            </w:r>
          </w:p>
        </w:tc>
        <w:tc>
          <w:tcPr>
            <w:tcW w:w="653" w:type="dxa"/>
          </w:tcPr>
          <w:p w:rsidR="00AB3C2C" w:rsidRPr="0000346D" w:rsidRDefault="00BF01F1" w:rsidP="00AB3C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AB3C2C" w:rsidRPr="0000346D">
              <w:rPr>
                <w:rFonts w:ascii="Times New Roman" w:hAnsi="Times New Roman" w:cs="Times New Roman"/>
              </w:rPr>
              <w:t>II</w:t>
            </w:r>
          </w:p>
        </w:tc>
      </w:tr>
      <w:tr w:rsidR="00AB3C2C" w:rsidRPr="0000346D" w:rsidTr="00B80F84">
        <w:tc>
          <w:tcPr>
            <w:tcW w:w="851" w:type="dxa"/>
          </w:tcPr>
          <w:p w:rsidR="00AB3C2C" w:rsidRPr="0000346D" w:rsidRDefault="00755FC7" w:rsidP="00605FD7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  <w:noProof/>
                <w:color w:val="000000"/>
                <w:bdr w:val="none" w:sz="0" w:space="0" w:color="auto" w:frame="1"/>
                <w:lang w:val="en-GB" w:eastAsia="en-GB"/>
              </w:rPr>
              <w:drawing>
                <wp:inline distT="0" distB="0" distL="0" distR="0">
                  <wp:extent cx="219075" cy="2190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tēls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dxa"/>
          </w:tcPr>
          <w:p w:rsidR="00AB3C2C" w:rsidRPr="0000346D" w:rsidRDefault="00755FC7" w:rsidP="00D61979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71" w:type="dxa"/>
          </w:tcPr>
          <w:p w:rsidR="00AB3C2C" w:rsidRPr="0000346D" w:rsidRDefault="00755FC7" w:rsidP="00755FC7">
            <w:pPr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Visā darbā k</w:t>
            </w:r>
            <w:r w:rsidR="00AB3C2C" w:rsidRPr="0000346D">
              <w:rPr>
                <w:rFonts w:ascii="Times New Roman" w:hAnsi="Times New Roman" w:cs="Times New Roman"/>
              </w:rPr>
              <w:t>orekti lieto simbolisko pierakstu</w:t>
            </w:r>
            <w:r w:rsidRPr="0000346D">
              <w:rPr>
                <w:rFonts w:ascii="Times New Roman" w:hAnsi="Times New Roman" w:cs="Times New Roman"/>
              </w:rPr>
              <w:t>- 1 punkts</w:t>
            </w:r>
            <w:r w:rsidR="00AB3C2C" w:rsidRPr="000034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53" w:type="dxa"/>
          </w:tcPr>
          <w:p w:rsidR="00AB3C2C" w:rsidRPr="0000346D" w:rsidRDefault="00AB3C2C" w:rsidP="00AB3C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3C2C" w:rsidRPr="0000346D" w:rsidTr="00B80F84">
        <w:tc>
          <w:tcPr>
            <w:tcW w:w="851" w:type="dxa"/>
          </w:tcPr>
          <w:p w:rsidR="00AB3C2C" w:rsidRPr="0000346D" w:rsidRDefault="00755FC7" w:rsidP="00605FD7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>
                  <wp:extent cx="209550" cy="200025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dxa"/>
          </w:tcPr>
          <w:p w:rsidR="00AB3C2C" w:rsidRPr="0000346D" w:rsidRDefault="00755FC7" w:rsidP="00755FC7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71" w:type="dxa"/>
          </w:tcPr>
          <w:p w:rsidR="00AB3C2C" w:rsidRPr="0000346D" w:rsidRDefault="00755FC7" w:rsidP="00755FC7">
            <w:pPr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Visā darbā veido s</w:t>
            </w:r>
            <w:r w:rsidR="00AB3C2C" w:rsidRPr="0000346D">
              <w:rPr>
                <w:rFonts w:ascii="Times New Roman" w:hAnsi="Times New Roman" w:cs="Times New Roman"/>
              </w:rPr>
              <w:t>ecīg</w:t>
            </w:r>
            <w:r w:rsidRPr="0000346D">
              <w:rPr>
                <w:rFonts w:ascii="Times New Roman" w:hAnsi="Times New Roman" w:cs="Times New Roman"/>
              </w:rPr>
              <w:t>u</w:t>
            </w:r>
            <w:r w:rsidR="00AB3C2C" w:rsidRPr="0000346D">
              <w:rPr>
                <w:rFonts w:ascii="Times New Roman" w:hAnsi="Times New Roman" w:cs="Times New Roman"/>
              </w:rPr>
              <w:t>, strukturēt</w:t>
            </w:r>
            <w:r w:rsidRPr="0000346D">
              <w:rPr>
                <w:rFonts w:ascii="Times New Roman" w:hAnsi="Times New Roman" w:cs="Times New Roman"/>
              </w:rPr>
              <w:t>u risinājumu – 1 punkts.</w:t>
            </w:r>
          </w:p>
        </w:tc>
        <w:tc>
          <w:tcPr>
            <w:tcW w:w="653" w:type="dxa"/>
          </w:tcPr>
          <w:p w:rsidR="00AB3C2C" w:rsidRPr="0000346D" w:rsidRDefault="00AB3C2C" w:rsidP="00AB3C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FC7" w:rsidRPr="0000346D" w:rsidTr="00B80F84">
        <w:tc>
          <w:tcPr>
            <w:tcW w:w="851" w:type="dxa"/>
          </w:tcPr>
          <w:p w:rsidR="00755FC7" w:rsidRPr="0000346D" w:rsidRDefault="00755FC7" w:rsidP="00605FD7">
            <w:pPr>
              <w:jc w:val="center"/>
              <w:rPr>
                <w:rFonts w:ascii="Times New Roman" w:hAnsi="Times New Roman" w:cs="Times New Roman"/>
                <w:noProof/>
                <w:lang w:eastAsia="lv-LV"/>
              </w:rPr>
            </w:pPr>
            <w:r w:rsidRPr="0000346D">
              <w:rPr>
                <w:rFonts w:ascii="Times New Roman" w:hAnsi="Times New Roman" w:cs="Times New Roman"/>
                <w:noProof/>
                <w:lang w:eastAsia="lv-LV"/>
              </w:rPr>
              <w:t>KOPĀ</w:t>
            </w:r>
          </w:p>
        </w:tc>
        <w:tc>
          <w:tcPr>
            <w:tcW w:w="1389" w:type="dxa"/>
          </w:tcPr>
          <w:p w:rsidR="00755FC7" w:rsidRPr="0000346D" w:rsidRDefault="00DF23C6" w:rsidP="00BF01F1">
            <w:pPr>
              <w:jc w:val="center"/>
              <w:rPr>
                <w:rFonts w:ascii="Times New Roman" w:hAnsi="Times New Roman" w:cs="Times New Roman"/>
              </w:rPr>
            </w:pPr>
            <w:r w:rsidRPr="0000346D">
              <w:rPr>
                <w:rFonts w:ascii="Times New Roman" w:hAnsi="Times New Roman" w:cs="Times New Roman"/>
              </w:rPr>
              <w:t>2</w:t>
            </w:r>
            <w:r w:rsidR="009717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71" w:type="dxa"/>
          </w:tcPr>
          <w:p w:rsidR="00755FC7" w:rsidRPr="0000346D" w:rsidRDefault="00755FC7" w:rsidP="00755F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3" w:type="dxa"/>
          </w:tcPr>
          <w:p w:rsidR="00755FC7" w:rsidRPr="0000346D" w:rsidRDefault="00755FC7" w:rsidP="00AB3C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05FD7" w:rsidRPr="0000346D" w:rsidRDefault="00605FD7" w:rsidP="00216BA9">
      <w:pPr>
        <w:rPr>
          <w:rFonts w:ascii="Times New Roman" w:hAnsi="Times New Roman" w:cs="Times New Roman"/>
        </w:rPr>
      </w:pPr>
    </w:p>
    <w:p w:rsidR="00605FD7" w:rsidRPr="0000346D" w:rsidRDefault="00605FD7" w:rsidP="00216BA9">
      <w:pPr>
        <w:rPr>
          <w:rFonts w:ascii="Times New Roman" w:hAnsi="Times New Roman" w:cs="Times New Roman"/>
        </w:rPr>
      </w:pPr>
      <w:r w:rsidRPr="0000346D">
        <w:rPr>
          <w:rFonts w:ascii="Times New Roman" w:hAnsi="Times New Roman" w:cs="Times New Roman"/>
        </w:rPr>
        <w:t>Pāreju no punktiem uz ballēm veic skolotājs, ievērojot skolas vērtēšanas nolikumu.</w:t>
      </w:r>
    </w:p>
    <w:sectPr w:rsidR="00605FD7" w:rsidRPr="0000346D" w:rsidSect="00216BA9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6BA9"/>
    <w:rsid w:val="0000346D"/>
    <w:rsid w:val="00117EDE"/>
    <w:rsid w:val="001B1391"/>
    <w:rsid w:val="001E2E85"/>
    <w:rsid w:val="00216BA9"/>
    <w:rsid w:val="00233D60"/>
    <w:rsid w:val="002407A7"/>
    <w:rsid w:val="00364B94"/>
    <w:rsid w:val="003B2579"/>
    <w:rsid w:val="003D399C"/>
    <w:rsid w:val="00605FD7"/>
    <w:rsid w:val="006D3816"/>
    <w:rsid w:val="00737786"/>
    <w:rsid w:val="00755FC7"/>
    <w:rsid w:val="00811CA3"/>
    <w:rsid w:val="00971769"/>
    <w:rsid w:val="009D5A48"/>
    <w:rsid w:val="00A26013"/>
    <w:rsid w:val="00A964A8"/>
    <w:rsid w:val="00AB3C2C"/>
    <w:rsid w:val="00B80F84"/>
    <w:rsid w:val="00BF01F1"/>
    <w:rsid w:val="00D66E20"/>
    <w:rsid w:val="00D862B3"/>
    <w:rsid w:val="00DF0239"/>
    <w:rsid w:val="00DF0D1A"/>
    <w:rsid w:val="00DF23C6"/>
    <w:rsid w:val="00F87D6D"/>
    <w:rsid w:val="00FC130F"/>
    <w:rsid w:val="00FF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8FB349"/>
  <w15:docId w15:val="{36C055F4-86F1-43C0-8A90-9D979B45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B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BA9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786"/>
    <w:rPr>
      <w:rFonts w:ascii="Tahoma" w:hAnsi="Tahoma" w:cs="Tahoma"/>
      <w:sz w:val="16"/>
      <w:szCs w:val="16"/>
    </w:rPr>
  </w:style>
  <w:style w:type="paragraph" w:customStyle="1" w:styleId="Parasts1">
    <w:name w:val="Parasts1"/>
    <w:rsid w:val="00FF080E"/>
    <w:pPr>
      <w:suppressAutoHyphens/>
      <w:autoSpaceDN w:val="0"/>
      <w:spacing w:line="254" w:lineRule="auto"/>
    </w:pPr>
    <w:rPr>
      <w:rFonts w:ascii="Calibri" w:eastAsia="Calibri" w:hAnsi="Calibri" w:cs="Arial"/>
    </w:rPr>
  </w:style>
  <w:style w:type="character" w:styleId="PlaceholderText">
    <w:name w:val="Placeholder Text"/>
    <w:basedOn w:val="DefaultParagraphFont"/>
    <w:uiPriority w:val="99"/>
    <w:semiHidden/>
    <w:rsid w:val="00B80F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image" Target="media/image2.emf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N7QR5PVYYKY3-1761010946-216708</_dlc_DocId>
    <_dlc_DocIdUrl xmlns="ce8bef9f-a63c-4aa5-8461-abde6ef1b13f">
      <Url>https://universityoflatvia387.sharepoint.com/sites/Neklatienesmatematikasskola/_layouts/15/DocIdRedir.aspx?ID=N7QR5PVYYKY3-1761010946-216708</Url>
      <Description>N7QR5PVYYKY3-1761010946-216708</Description>
    </_dlc_DocIdUrl>
  </documentManagement>
</p:properties>
</file>

<file path=customXml/itemProps1.xml><?xml version="1.0" encoding="utf-8"?>
<ds:datastoreItem xmlns:ds="http://schemas.openxmlformats.org/officeDocument/2006/customXml" ds:itemID="{8EB46C48-8B88-4F6D-A2DA-1DA3F1594BFC}"/>
</file>

<file path=customXml/itemProps2.xml><?xml version="1.0" encoding="utf-8"?>
<ds:datastoreItem xmlns:ds="http://schemas.openxmlformats.org/officeDocument/2006/customXml" ds:itemID="{4E92C055-8816-4992-9C84-C75BA95258B5}"/>
</file>

<file path=customXml/itemProps3.xml><?xml version="1.0" encoding="utf-8"?>
<ds:datastoreItem xmlns:ds="http://schemas.openxmlformats.org/officeDocument/2006/customXml" ds:itemID="{1DAFF87E-FC92-4E85-99E1-3F94719D1C68}"/>
</file>

<file path=customXml/itemProps4.xml><?xml version="1.0" encoding="utf-8"?>
<ds:datastoreItem xmlns:ds="http://schemas.openxmlformats.org/officeDocument/2006/customXml" ds:itemID="{D4FEF484-6563-40FD-BAE1-1C91EB13E6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215</Words>
  <Characters>1366</Characters>
  <Application>Microsoft Office Word</Application>
  <DocSecurity>0</DocSecurity>
  <Lines>59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Agrita</dc:creator>
  <cp:lastModifiedBy>Santa Bartušēvica</cp:lastModifiedBy>
  <cp:revision>20</cp:revision>
  <dcterms:created xsi:type="dcterms:W3CDTF">2025-05-13T13:31:00Z</dcterms:created>
  <dcterms:modified xsi:type="dcterms:W3CDTF">2025-07-26T17:20:00Z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2cb0c9c0-1842-46d9-9ff6-9489b978d982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d6048711-9712-4650-993a-bce09f239f97</vt:lpwstr>
  </property>
</Properties>
</file>