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111C" w14:textId="0EEE8295" w:rsidR="006A52F3" w:rsidRPr="00B610D4" w:rsidRDefault="006A52F3" w:rsidP="006A52F3">
      <w:pPr>
        <w:spacing w:after="0" w:line="264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</w:r>
      <w:r w:rsidRPr="00B610D4">
        <w:rPr>
          <w:rFonts w:ascii="Times New Roman" w:hAnsi="Times New Roman" w:cs="Times New Roman"/>
          <w:sz w:val="24"/>
          <w:szCs w:val="24"/>
        </w:rPr>
        <w:t xml:space="preserve">Negaisa laikā koks vēja brāzmu ietekmē tika sašķiebts par 10 grādiem. Aprēķini koka garumu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B610D4">
        <w:rPr>
          <w:rFonts w:ascii="Times New Roman" w:hAnsi="Times New Roman" w:cs="Times New Roman"/>
          <w:sz w:val="24"/>
          <w:szCs w:val="24"/>
        </w:rPr>
        <w:t>, ja 12,9 metru attālumā no koka pamatnes tā galotni redz 52° leņķī attiecībā pret zemi</w:t>
      </w:r>
      <w:r w:rsidR="003106E7">
        <w:rPr>
          <w:rFonts w:ascii="Times New Roman" w:hAnsi="Times New Roman" w:cs="Times New Roman"/>
          <w:sz w:val="24"/>
          <w:szCs w:val="24"/>
        </w:rPr>
        <w:t>!</w:t>
      </w:r>
    </w:p>
    <w:p w14:paraId="70CB43DF" w14:textId="7A6D0337" w:rsidR="006A52F3" w:rsidRPr="003D3997" w:rsidRDefault="006A52F3" w:rsidP="006A52F3">
      <w:pPr>
        <w:spacing w:after="0" w:line="264" w:lineRule="auto"/>
        <w:ind w:left="426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3D3997">
        <w:rPr>
          <w:rFonts w:ascii="Times New Roman" w:hAnsi="Times New Roman" w:cs="Times New Roman"/>
          <w:i/>
          <w:iCs/>
          <w:sz w:val="20"/>
          <w:szCs w:val="20"/>
        </w:rPr>
        <w:t>Rezultātu izsaki metros, noapaļojot ar precizitāti līdz desmitdaļām. Starprezultātus (ja tādi ir risinājumā) noapaļo līdz tūkstošdaļām</w:t>
      </w:r>
      <w:r w:rsidR="003106E7">
        <w:rPr>
          <w:rFonts w:ascii="Times New Roman" w:hAnsi="Times New Roman" w:cs="Times New Roman"/>
          <w:i/>
          <w:iCs/>
          <w:sz w:val="20"/>
          <w:szCs w:val="20"/>
        </w:rPr>
        <w:t>!</w:t>
      </w:r>
    </w:p>
    <w:p w14:paraId="40F7C702" w14:textId="6EA5D6A6" w:rsidR="006A52F3" w:rsidRPr="003D3997" w:rsidRDefault="006A52F3" w:rsidP="006A52F3">
      <w:pPr>
        <w:spacing w:after="0" w:line="264" w:lineRule="auto"/>
        <w:ind w:left="426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3D3997">
        <w:rPr>
          <w:rFonts w:ascii="Times New Roman" w:hAnsi="Times New Roman" w:cs="Times New Roman"/>
          <w:i/>
          <w:iCs/>
          <w:sz w:val="20"/>
          <w:szCs w:val="20"/>
        </w:rPr>
        <w:t>Piezīme. Ja trigonometriskās funkcijas vērtību nosaki kā starprezultātu, noapaļo to ar precizitāti līdz tūkstošdaļām</w:t>
      </w:r>
      <w:r w:rsidR="003106E7">
        <w:rPr>
          <w:rFonts w:ascii="Times New Roman" w:hAnsi="Times New Roman" w:cs="Times New Roman"/>
          <w:i/>
          <w:iCs/>
          <w:sz w:val="20"/>
          <w:szCs w:val="20"/>
        </w:rPr>
        <w:t>!</w:t>
      </w:r>
    </w:p>
    <w:p w14:paraId="7C9A8172" w14:textId="77777777" w:rsidR="006A52F3" w:rsidRDefault="006A52F3" w:rsidP="006A52F3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B610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4CF2D1" wp14:editId="010C2F2B">
            <wp:extent cx="999284" cy="2004060"/>
            <wp:effectExtent l="0" t="0" r="0" b="0"/>
            <wp:docPr id="297890570" name="Attēls 1" descr="Attēls, kurā ir dizain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90570" name="Attēls 1" descr="Attēls, kurā ir dizains&#10;&#10;Mākslīgā intelekta ģenerēts saturs var būt nepareiz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4199" cy="201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        </w:t>
      </w:r>
      <w:r w:rsidRPr="00B610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7A462F" wp14:editId="2CE35071">
            <wp:extent cx="2072640" cy="2023679"/>
            <wp:effectExtent l="0" t="0" r="3810" b="0"/>
            <wp:docPr id="1057485385" name="Attēls 1" descr="Attēls, kurā ir zīmējums, skečs, burukuģis, dizain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85385" name="Attēls 1" descr="Attēls, kurā ir zīmējums, skečs, burukuģis, dizains&#10;&#10;Mākslīgā intelekta ģenerēts saturs var būt nepareiz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0983" cy="20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FDEE" w14:textId="77777777" w:rsidR="006A52F3" w:rsidRDefault="006A52F3" w:rsidP="006A52F3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36E75B2" w14:textId="0F27E0A1" w:rsidR="006A52F3" w:rsidRPr="00B610D4" w:rsidRDefault="006A52F3" w:rsidP="006A52F3">
      <w:pPr>
        <w:spacing w:after="0" w:line="264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</w:r>
      <w:r w:rsidRPr="00B610D4">
        <w:rPr>
          <w:rFonts w:ascii="Times New Roman" w:hAnsi="Times New Roman" w:cs="Times New Roman"/>
          <w:sz w:val="24"/>
          <w:szCs w:val="24"/>
        </w:rPr>
        <w:t xml:space="preserve">Punktā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B610D4">
        <w:rPr>
          <w:rFonts w:ascii="Times New Roman" w:hAnsi="Times New Roman" w:cs="Times New Roman"/>
          <w:sz w:val="24"/>
          <w:szCs w:val="24"/>
        </w:rPr>
        <w:t xml:space="preserve"> novērotājs torņa daļu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B610D4">
        <w:rPr>
          <w:rFonts w:ascii="Times New Roman" w:hAnsi="Times New Roman" w:cs="Times New Roman"/>
          <w:sz w:val="24"/>
          <w:szCs w:val="24"/>
        </w:rPr>
        <w:t xml:space="preserve"> redz 43° grādu leņķī, ja pietuvojas tornim par 100 metriem (punktā B) – 75° grādu leņķī. Zināms, ka torņa daļas </w:t>
      </w:r>
      <m:oMath>
        <m:r>
          <w:rPr>
            <w:rFonts w:ascii="Cambria Math" w:hAnsi="Cambria Math" w:cs="Times New Roman"/>
            <w:sz w:val="24"/>
            <w:szCs w:val="24"/>
          </w:rPr>
          <m:t>DE</m:t>
        </m:r>
      </m:oMath>
      <w:r w:rsidRPr="00B610D4">
        <w:rPr>
          <w:rFonts w:ascii="Times New Roman" w:hAnsi="Times New Roman" w:cs="Times New Roman"/>
          <w:sz w:val="24"/>
          <w:szCs w:val="24"/>
        </w:rPr>
        <w:t xml:space="preserve"> (attālums no novērotāja acu līnijas līdz zemes virsmai) garums ir 1,5 metri. Aprēķini torņa augstuma </w:t>
      </w:r>
      <m:oMath>
        <m:r>
          <w:rPr>
            <w:rFonts w:ascii="Cambria Math" w:hAnsi="Cambria Math" w:cs="Times New Roman"/>
            <w:sz w:val="24"/>
            <w:szCs w:val="24"/>
          </w:rPr>
          <m:t>CE</m:t>
        </m:r>
      </m:oMath>
      <w:r w:rsidRPr="00B610D4">
        <w:rPr>
          <w:rFonts w:ascii="Times New Roman" w:hAnsi="Times New Roman" w:cs="Times New Roman"/>
          <w:sz w:val="24"/>
          <w:szCs w:val="24"/>
        </w:rPr>
        <w:t xml:space="preserve"> garumu</w:t>
      </w:r>
      <w:r w:rsidR="003106E7">
        <w:rPr>
          <w:rFonts w:ascii="Times New Roman" w:hAnsi="Times New Roman" w:cs="Times New Roman"/>
          <w:sz w:val="24"/>
          <w:szCs w:val="24"/>
        </w:rPr>
        <w:t>!</w:t>
      </w:r>
    </w:p>
    <w:p w14:paraId="0FA5E62A" w14:textId="6936B280" w:rsidR="006A52F3" w:rsidRPr="003D3997" w:rsidRDefault="006A52F3" w:rsidP="006A52F3">
      <w:pPr>
        <w:spacing w:after="0" w:line="264" w:lineRule="auto"/>
        <w:ind w:left="426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3D3997">
        <w:rPr>
          <w:rFonts w:ascii="Times New Roman" w:hAnsi="Times New Roman" w:cs="Times New Roman"/>
          <w:i/>
          <w:iCs/>
          <w:sz w:val="20"/>
          <w:szCs w:val="20"/>
        </w:rPr>
        <w:t>Starprezultātus (ja tādi ir risinājumā) noapaļo līdz metra simtdaļām, bet gala rezultātu – līdz metra desmitdaļām</w:t>
      </w:r>
      <w:r w:rsidR="003106E7">
        <w:rPr>
          <w:rFonts w:ascii="Times New Roman" w:hAnsi="Times New Roman" w:cs="Times New Roman"/>
          <w:i/>
          <w:iCs/>
          <w:sz w:val="20"/>
          <w:szCs w:val="20"/>
        </w:rPr>
        <w:t>!</w:t>
      </w:r>
    </w:p>
    <w:p w14:paraId="6A7B8B15" w14:textId="77777777" w:rsidR="006A52F3" w:rsidRDefault="006A52F3" w:rsidP="006A52F3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B610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91DC6A" wp14:editId="21C18E6C">
            <wp:extent cx="2039480" cy="1501140"/>
            <wp:effectExtent l="0" t="0" r="0" b="3810"/>
            <wp:docPr id="797686606" name="Attēls 1" descr="Attēls, kurā ir rinda, diagramma, skeč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86606" name="Attēls 1" descr="Attēls, kurā ir rinda, diagramma, skečs&#10;&#10;Mākslīgā intelekta ģenerēts saturs var būt nepareiz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0687" cy="150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BEE3" w14:textId="0356B920" w:rsidR="006A52F3" w:rsidRPr="00B610D4" w:rsidRDefault="006A52F3" w:rsidP="006A52F3">
      <w:pPr>
        <w:spacing w:after="0" w:line="264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lastRenderedPageBreak/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</w:r>
      <w:r w:rsidRPr="00B610D4">
        <w:rPr>
          <w:rFonts w:ascii="Times New Roman" w:hAnsi="Times New Roman" w:cs="Times New Roman"/>
          <w:sz w:val="24"/>
          <w:szCs w:val="24"/>
        </w:rPr>
        <w:t xml:space="preserve">Negaisa laikā koks vēja brāzmu ietekmē tika sašķiebts par 10 grādiem. Aprēķini koka garumu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B610D4">
        <w:rPr>
          <w:rFonts w:ascii="Times New Roman" w:hAnsi="Times New Roman" w:cs="Times New Roman"/>
          <w:sz w:val="24"/>
          <w:szCs w:val="24"/>
        </w:rPr>
        <w:t>, ja 12,9 metru attālumā no koka pamatnes tā galotni redz 52° leņķī attiecībā pret zemi</w:t>
      </w:r>
      <w:r w:rsidR="003106E7">
        <w:rPr>
          <w:rFonts w:ascii="Times New Roman" w:hAnsi="Times New Roman" w:cs="Times New Roman"/>
          <w:sz w:val="24"/>
          <w:szCs w:val="24"/>
        </w:rPr>
        <w:t>!</w:t>
      </w:r>
    </w:p>
    <w:p w14:paraId="76EEF6CF" w14:textId="3551225C" w:rsidR="006A52F3" w:rsidRPr="003D3997" w:rsidRDefault="006A52F3" w:rsidP="006A52F3">
      <w:pPr>
        <w:spacing w:after="0" w:line="264" w:lineRule="auto"/>
        <w:ind w:left="426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3D3997">
        <w:rPr>
          <w:rFonts w:ascii="Times New Roman" w:hAnsi="Times New Roman" w:cs="Times New Roman"/>
          <w:i/>
          <w:iCs/>
          <w:sz w:val="20"/>
          <w:szCs w:val="20"/>
        </w:rPr>
        <w:t>Rezultātu izsaki metros, noapaļojot ar precizitāti līdz desmitdaļām. Starprezultātus (ja tādi ir risinājumā) noapaļo līdz tūkstošdaļām</w:t>
      </w:r>
      <w:r w:rsidR="003106E7">
        <w:rPr>
          <w:rFonts w:ascii="Times New Roman" w:hAnsi="Times New Roman" w:cs="Times New Roman"/>
          <w:i/>
          <w:iCs/>
          <w:sz w:val="20"/>
          <w:szCs w:val="20"/>
        </w:rPr>
        <w:t>!</w:t>
      </w:r>
    </w:p>
    <w:p w14:paraId="487F5610" w14:textId="08C984C2" w:rsidR="006A52F3" w:rsidRPr="003D3997" w:rsidRDefault="006A52F3" w:rsidP="006A52F3">
      <w:pPr>
        <w:spacing w:after="0" w:line="264" w:lineRule="auto"/>
        <w:ind w:left="426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3D3997">
        <w:rPr>
          <w:rFonts w:ascii="Times New Roman" w:hAnsi="Times New Roman" w:cs="Times New Roman"/>
          <w:i/>
          <w:iCs/>
          <w:sz w:val="20"/>
          <w:szCs w:val="20"/>
        </w:rPr>
        <w:t>Piezīme. Ja trigonometriskās funkcijas vērtību nosaki kā starprezultātu, noapaļo to ar precizitāti līdz tūkstošdaļām</w:t>
      </w:r>
      <w:r w:rsidR="003106E7">
        <w:rPr>
          <w:rFonts w:ascii="Times New Roman" w:hAnsi="Times New Roman" w:cs="Times New Roman"/>
          <w:i/>
          <w:iCs/>
          <w:sz w:val="20"/>
          <w:szCs w:val="20"/>
        </w:rPr>
        <w:t>!</w:t>
      </w:r>
    </w:p>
    <w:p w14:paraId="58158F2F" w14:textId="77777777" w:rsidR="006A52F3" w:rsidRDefault="006A52F3" w:rsidP="006A52F3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B610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819CC1" wp14:editId="1C675196">
            <wp:extent cx="999284" cy="2004060"/>
            <wp:effectExtent l="0" t="0" r="0" b="0"/>
            <wp:docPr id="390537789" name="Attēls 1" descr="Attēls, kurā ir dizain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90570" name="Attēls 1" descr="Attēls, kurā ir dizains&#10;&#10;Mākslīgā intelekta ģenerēts saturs var būt nepareiz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4199" cy="201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        </w:t>
      </w:r>
      <w:r w:rsidRPr="00B610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B1A72E" wp14:editId="346778B0">
            <wp:extent cx="2072640" cy="2023679"/>
            <wp:effectExtent l="0" t="0" r="3810" b="0"/>
            <wp:docPr id="261091637" name="Attēls 1" descr="Attēls, kurā ir zīmējums, skečs, burukuģis, dizain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85385" name="Attēls 1" descr="Attēls, kurā ir zīmējums, skečs, burukuģis, dizains&#10;&#10;Mākslīgā intelekta ģenerēts saturs var būt nepareiz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0983" cy="20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E314" w14:textId="77777777" w:rsidR="006A52F3" w:rsidRDefault="006A52F3" w:rsidP="006A52F3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2B6E4A69" w14:textId="53FB2650" w:rsidR="006A52F3" w:rsidRPr="00B610D4" w:rsidRDefault="006A52F3" w:rsidP="006A52F3">
      <w:pPr>
        <w:spacing w:after="0" w:line="264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</w:r>
      <w:r w:rsidRPr="00B610D4">
        <w:rPr>
          <w:rFonts w:ascii="Times New Roman" w:hAnsi="Times New Roman" w:cs="Times New Roman"/>
          <w:sz w:val="24"/>
          <w:szCs w:val="24"/>
        </w:rPr>
        <w:t xml:space="preserve">Punktā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B610D4">
        <w:rPr>
          <w:rFonts w:ascii="Times New Roman" w:hAnsi="Times New Roman" w:cs="Times New Roman"/>
          <w:sz w:val="24"/>
          <w:szCs w:val="24"/>
        </w:rPr>
        <w:t xml:space="preserve"> novērotājs torņa daļu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B610D4">
        <w:rPr>
          <w:rFonts w:ascii="Times New Roman" w:hAnsi="Times New Roman" w:cs="Times New Roman"/>
          <w:sz w:val="24"/>
          <w:szCs w:val="24"/>
        </w:rPr>
        <w:t xml:space="preserve"> redz 43° grādu leņķī, ja pietuvojas tornim par 100 metriem (punktā B) – 75° grādu leņķī. Zināms, ka torņa daļas </w:t>
      </w:r>
      <m:oMath>
        <m:r>
          <w:rPr>
            <w:rFonts w:ascii="Cambria Math" w:hAnsi="Cambria Math" w:cs="Times New Roman"/>
            <w:sz w:val="24"/>
            <w:szCs w:val="24"/>
          </w:rPr>
          <m:t>DE</m:t>
        </m:r>
      </m:oMath>
      <w:r w:rsidRPr="00B610D4">
        <w:rPr>
          <w:rFonts w:ascii="Times New Roman" w:hAnsi="Times New Roman" w:cs="Times New Roman"/>
          <w:sz w:val="24"/>
          <w:szCs w:val="24"/>
        </w:rPr>
        <w:t xml:space="preserve"> (attālums no novērotāja acu līnijas līdz zemes virsmai) garums ir 1,5 metri. Aprēķini torņa augstuma </w:t>
      </w:r>
      <m:oMath>
        <m:r>
          <w:rPr>
            <w:rFonts w:ascii="Cambria Math" w:hAnsi="Cambria Math" w:cs="Times New Roman"/>
            <w:sz w:val="24"/>
            <w:szCs w:val="24"/>
          </w:rPr>
          <m:t>CE</m:t>
        </m:r>
      </m:oMath>
      <w:r w:rsidRPr="00B610D4">
        <w:rPr>
          <w:rFonts w:ascii="Times New Roman" w:hAnsi="Times New Roman" w:cs="Times New Roman"/>
          <w:sz w:val="24"/>
          <w:szCs w:val="24"/>
        </w:rPr>
        <w:t xml:space="preserve"> garumu</w:t>
      </w:r>
      <w:r w:rsidR="003106E7">
        <w:rPr>
          <w:rFonts w:ascii="Times New Roman" w:hAnsi="Times New Roman" w:cs="Times New Roman"/>
          <w:sz w:val="24"/>
          <w:szCs w:val="24"/>
        </w:rPr>
        <w:t>!</w:t>
      </w:r>
    </w:p>
    <w:p w14:paraId="4129774F" w14:textId="0CD6FAC0" w:rsidR="006A52F3" w:rsidRPr="003D3997" w:rsidRDefault="006A52F3" w:rsidP="006A52F3">
      <w:pPr>
        <w:spacing w:after="0" w:line="264" w:lineRule="auto"/>
        <w:ind w:left="426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3D3997">
        <w:rPr>
          <w:rFonts w:ascii="Times New Roman" w:hAnsi="Times New Roman" w:cs="Times New Roman"/>
          <w:i/>
          <w:iCs/>
          <w:sz w:val="20"/>
          <w:szCs w:val="20"/>
        </w:rPr>
        <w:t>Starprezultātus (ja tādi ir risinājumā) noapaļo līdz metra simtdaļām, bet gala rezultātu – līdz metra desmitdaļām</w:t>
      </w:r>
      <w:r w:rsidR="003106E7">
        <w:rPr>
          <w:rFonts w:ascii="Times New Roman" w:hAnsi="Times New Roman" w:cs="Times New Roman"/>
          <w:i/>
          <w:iCs/>
          <w:sz w:val="20"/>
          <w:szCs w:val="20"/>
        </w:rPr>
        <w:t>!</w:t>
      </w:r>
    </w:p>
    <w:p w14:paraId="6ED2F161" w14:textId="77777777" w:rsidR="006A52F3" w:rsidRDefault="006A52F3" w:rsidP="006A52F3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B610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8DBDC6" wp14:editId="58B6137E">
            <wp:extent cx="2039480" cy="1501140"/>
            <wp:effectExtent l="0" t="0" r="0" b="3810"/>
            <wp:docPr id="119907174" name="Attēls 1" descr="Attēls, kurā ir rinda, diagramma, skeč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86606" name="Attēls 1" descr="Attēls, kurā ir rinda, diagramma, skečs&#10;&#10;Mākslīgā intelekta ģenerēts saturs var būt nepareiz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0687" cy="150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A1B3" w14:textId="42F6B713" w:rsidR="006A52F3" w:rsidRDefault="006A52F3" w:rsidP="006A52F3">
      <w:pPr>
        <w:spacing w:after="0" w:line="264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lastRenderedPageBreak/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Nometne atrodas pa kreisi no laivas braukšanas virziena jūras krastā. Aprēķin</w:t>
      </w:r>
      <w:r w:rsidR="003106E7">
        <w:rPr>
          <w:rFonts w:ascii="Times New Roman" w:eastAsia="Times New Roman" w:hAnsi="Times New Roman" w:cs="Times New Roman"/>
          <w:sz w:val="24"/>
          <w:szCs w:val="24"/>
          <w:lang w:eastAsia="lv-LV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laivas attālumu līdz nometnei brauciena beigās, ja, laivai nobraucot 5 km, leņķis, kurā nometne redzama no laivas, izmainās no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30°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līdz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120°</m:t>
        </m:r>
      </m:oMath>
      <w:r w:rsidR="003106E7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644E151C" w14:textId="77777777" w:rsidR="006A52F3" w:rsidRDefault="006A52F3" w:rsidP="006A52F3">
      <w:pPr>
        <w:spacing w:after="0" w:line="264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228CBF25" w14:textId="4EEA24CB" w:rsidR="006A52F3" w:rsidRDefault="006A52F3" w:rsidP="006A52F3">
      <w:pPr>
        <w:spacing w:after="0" w:line="264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4.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 xml:space="preserve">Mājas </w:t>
      </w:r>
      <w:r w:rsidRPr="00BE5380">
        <w:rPr>
          <w:rFonts w:ascii="Times New Roman" w:eastAsia="Times New Roman" w:hAnsi="Times New Roman" w:cs="Times New Roman"/>
          <w:sz w:val="24"/>
          <w:szCs w:val="24"/>
          <w:lang w:eastAsia="lv-LV"/>
        </w:rPr>
        <w:t>jumta slīpuma leņķis ir 20°. Uz jumta ir jāuzstāda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BE5380">
        <w:rPr>
          <w:rFonts w:ascii="Times New Roman" w:eastAsia="Times New Roman" w:hAnsi="Times New Roman" w:cs="Times New Roman"/>
          <w:sz w:val="24"/>
          <w:szCs w:val="24"/>
          <w:lang w:eastAsia="lv-LV"/>
        </w:rPr>
        <w:t>saules enerģijas panelis un, lai iegūtu optimālu rezultātu,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BE5380">
        <w:rPr>
          <w:rFonts w:ascii="Times New Roman" w:eastAsia="Times New Roman" w:hAnsi="Times New Roman" w:cs="Times New Roman"/>
          <w:sz w:val="24"/>
          <w:szCs w:val="24"/>
          <w:lang w:eastAsia="lv-LV"/>
        </w:rPr>
        <w:t>jānovieto 38° leņķī pret zemes virsmu.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BE5380">
        <w:rPr>
          <w:rFonts w:ascii="Times New Roman" w:eastAsia="Times New Roman" w:hAnsi="Times New Roman" w:cs="Times New Roman"/>
          <w:sz w:val="24"/>
          <w:szCs w:val="24"/>
          <w:lang w:eastAsia="lv-LV"/>
        </w:rPr>
        <w:t>Aprēķini garumu vertikālajam balstam, kas notur paneli,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BE5380">
        <w:rPr>
          <w:rFonts w:ascii="Times New Roman" w:eastAsia="Times New Roman" w:hAnsi="Times New Roman" w:cs="Times New Roman"/>
          <w:sz w:val="24"/>
          <w:szCs w:val="24"/>
          <w:lang w:eastAsia="lv-LV"/>
        </w:rPr>
        <w:t>ja viens no paneļa izmēriem ir 2,50 metri</w:t>
      </w:r>
      <w:r w:rsidR="003106E7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0C8DBE78" w14:textId="7FA0298D" w:rsidR="006A52F3" w:rsidRPr="003D3997" w:rsidRDefault="006A52F3" w:rsidP="006A52F3">
      <w:pPr>
        <w:spacing w:after="0" w:line="264" w:lineRule="auto"/>
        <w:ind w:left="426"/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eastAsia="lv-LV"/>
        </w:rPr>
      </w:pPr>
      <w:r w:rsidRPr="003D3997">
        <w:rPr>
          <w:rFonts w:ascii="Times New Roman" w:eastAsia="Times New Roman" w:hAnsi="Times New Roman" w:cs="Times New Roman"/>
          <w:i/>
          <w:iCs/>
          <w:sz w:val="20"/>
          <w:szCs w:val="20"/>
          <w:lang w:eastAsia="lv-LV"/>
        </w:rPr>
        <w:t>Starprezultātus (ja tādi ir risinājumā) noapaļo līdz metra tūkstošdaļām, bet gala rezultātu – līdz veseliem centimetriem</w:t>
      </w:r>
      <w:r w:rsidR="003106E7">
        <w:rPr>
          <w:rFonts w:ascii="Times New Roman" w:eastAsia="Times New Roman" w:hAnsi="Times New Roman" w:cs="Times New Roman"/>
          <w:i/>
          <w:iCs/>
          <w:sz w:val="20"/>
          <w:szCs w:val="20"/>
          <w:lang w:eastAsia="lv-LV"/>
        </w:rPr>
        <w:t>!</w:t>
      </w:r>
    </w:p>
    <w:p w14:paraId="34D0B4C5" w14:textId="0F466E2E" w:rsidR="006A52F3" w:rsidRPr="003D3997" w:rsidRDefault="006A52F3" w:rsidP="006A52F3">
      <w:pPr>
        <w:spacing w:after="0" w:line="264" w:lineRule="auto"/>
        <w:ind w:left="426"/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eastAsia="lv-LV"/>
        </w:rPr>
      </w:pPr>
      <w:r w:rsidRPr="003D3997">
        <w:rPr>
          <w:rFonts w:ascii="Times New Roman" w:eastAsia="Times New Roman" w:hAnsi="Times New Roman" w:cs="Times New Roman"/>
          <w:i/>
          <w:iCs/>
          <w:sz w:val="20"/>
          <w:szCs w:val="20"/>
          <w:lang w:eastAsia="lv-LV"/>
        </w:rPr>
        <w:t>Piezīme. Ja nepieciešams, leņķu trigonometrisko funkciju vērtības noapaļo līdz tūkstošdaļām</w:t>
      </w:r>
      <w:r w:rsidR="003106E7">
        <w:rPr>
          <w:rFonts w:ascii="Times New Roman" w:eastAsia="Times New Roman" w:hAnsi="Times New Roman" w:cs="Times New Roman"/>
          <w:i/>
          <w:iCs/>
          <w:sz w:val="20"/>
          <w:szCs w:val="20"/>
          <w:lang w:eastAsia="lv-LV"/>
        </w:rPr>
        <w:t>!</w:t>
      </w:r>
    </w:p>
    <w:p w14:paraId="45B3C5BA" w14:textId="77777777" w:rsidR="006A52F3" w:rsidRDefault="006A52F3" w:rsidP="006A52F3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63175B">
        <w:rPr>
          <w:rFonts w:ascii="Times New Roman" w:eastAsia="Times New Roman" w:hAnsi="Times New Roman" w:cs="Times New Roman"/>
          <w:noProof/>
          <w:sz w:val="24"/>
          <w:szCs w:val="24"/>
          <w:lang w:eastAsia="lv-LV"/>
        </w:rPr>
        <w:drawing>
          <wp:inline distT="0" distB="0" distL="0" distR="0" wp14:anchorId="5C16BC50" wp14:editId="6F4331CF">
            <wp:extent cx="2971800" cy="1530768"/>
            <wp:effectExtent l="0" t="0" r="0" b="0"/>
            <wp:docPr id="755801472" name="Attēls 1" descr="Attēls, kurā ir teksts, ekrānuzņēmums, rinda, font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1319" name="Attēls 1" descr="Attēls, kurā ir teksts, ekrānuzņēmums, rinda, fonts&#10;&#10;Mākslīgā intelekta ģenerēts saturs var būt nepareiz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2723" cy="15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5A72" w14:textId="77777777" w:rsidR="006A52F3" w:rsidRDefault="006A52F3" w:rsidP="006A52F3">
      <w:pPr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br w:type="page"/>
      </w:r>
    </w:p>
    <w:p w14:paraId="784F02EA" w14:textId="1D48B69D" w:rsidR="006A52F3" w:rsidRDefault="006A52F3" w:rsidP="006A52F3">
      <w:pPr>
        <w:spacing w:after="0" w:line="264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lastRenderedPageBreak/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Nometne atrodas pa kreisi no laivas braukšanas virziena jūras krastā. Aprēķin</w:t>
      </w:r>
      <w:r w:rsidR="003106E7">
        <w:rPr>
          <w:rFonts w:ascii="Times New Roman" w:eastAsia="Times New Roman" w:hAnsi="Times New Roman" w:cs="Times New Roman"/>
          <w:sz w:val="24"/>
          <w:szCs w:val="24"/>
          <w:lang w:eastAsia="lv-LV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laivas attālumu līdz nometnei brauciena beigās, ja, laivai nobraucot 5 km, leņķis, kurā nometne redzama no laivas, izmainās no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30°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līdz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120°</m:t>
        </m:r>
      </m:oMath>
      <w:r w:rsidR="003106E7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0A2FC31F" w14:textId="77777777" w:rsidR="006A52F3" w:rsidRDefault="006A52F3" w:rsidP="006A52F3">
      <w:pPr>
        <w:spacing w:after="0" w:line="264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655D3654" w14:textId="180FF84D" w:rsidR="006A52F3" w:rsidRDefault="006A52F3" w:rsidP="006A52F3">
      <w:pPr>
        <w:spacing w:after="0" w:line="264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4.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 xml:space="preserve">Mājas </w:t>
      </w:r>
      <w:r w:rsidRPr="00BE5380">
        <w:rPr>
          <w:rFonts w:ascii="Times New Roman" w:eastAsia="Times New Roman" w:hAnsi="Times New Roman" w:cs="Times New Roman"/>
          <w:sz w:val="24"/>
          <w:szCs w:val="24"/>
          <w:lang w:eastAsia="lv-LV"/>
        </w:rPr>
        <w:t>jumta slīpuma leņķis ir 20°. Uz jumta ir jāuzstāda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BE5380">
        <w:rPr>
          <w:rFonts w:ascii="Times New Roman" w:eastAsia="Times New Roman" w:hAnsi="Times New Roman" w:cs="Times New Roman"/>
          <w:sz w:val="24"/>
          <w:szCs w:val="24"/>
          <w:lang w:eastAsia="lv-LV"/>
        </w:rPr>
        <w:t>saules enerģijas panelis un, lai iegūtu optimālu rezultātu,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BE5380">
        <w:rPr>
          <w:rFonts w:ascii="Times New Roman" w:eastAsia="Times New Roman" w:hAnsi="Times New Roman" w:cs="Times New Roman"/>
          <w:sz w:val="24"/>
          <w:szCs w:val="24"/>
          <w:lang w:eastAsia="lv-LV"/>
        </w:rPr>
        <w:t>jānovieto 38° leņķī pret zemes virsmu.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BE5380">
        <w:rPr>
          <w:rFonts w:ascii="Times New Roman" w:eastAsia="Times New Roman" w:hAnsi="Times New Roman" w:cs="Times New Roman"/>
          <w:sz w:val="24"/>
          <w:szCs w:val="24"/>
          <w:lang w:eastAsia="lv-LV"/>
        </w:rPr>
        <w:t>Aprēķini garumu vertikālajam balstam, kas notur paneli,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BE5380">
        <w:rPr>
          <w:rFonts w:ascii="Times New Roman" w:eastAsia="Times New Roman" w:hAnsi="Times New Roman" w:cs="Times New Roman"/>
          <w:sz w:val="24"/>
          <w:szCs w:val="24"/>
          <w:lang w:eastAsia="lv-LV"/>
        </w:rPr>
        <w:t>ja viens no paneļa izmēriem ir 2,50 metri</w:t>
      </w:r>
      <w:r w:rsidR="003106E7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43FA2BF4" w14:textId="42DB2B9B" w:rsidR="006A52F3" w:rsidRPr="003D3997" w:rsidRDefault="006A52F3" w:rsidP="006A52F3">
      <w:pPr>
        <w:spacing w:after="0" w:line="264" w:lineRule="auto"/>
        <w:ind w:left="426"/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eastAsia="lv-LV"/>
        </w:rPr>
      </w:pPr>
      <w:r w:rsidRPr="003D3997">
        <w:rPr>
          <w:rFonts w:ascii="Times New Roman" w:eastAsia="Times New Roman" w:hAnsi="Times New Roman" w:cs="Times New Roman"/>
          <w:i/>
          <w:iCs/>
          <w:sz w:val="20"/>
          <w:szCs w:val="20"/>
          <w:lang w:eastAsia="lv-LV"/>
        </w:rPr>
        <w:t>Starprezultātus (ja tādi ir risinājumā) noapaļo līdz metra tūkstošdaļām, bet gala rezultātu – līdz veseliem centimetriem</w:t>
      </w:r>
      <w:r w:rsidR="003106E7">
        <w:rPr>
          <w:rFonts w:ascii="Times New Roman" w:eastAsia="Times New Roman" w:hAnsi="Times New Roman" w:cs="Times New Roman"/>
          <w:i/>
          <w:iCs/>
          <w:sz w:val="20"/>
          <w:szCs w:val="20"/>
          <w:lang w:eastAsia="lv-LV"/>
        </w:rPr>
        <w:t>!</w:t>
      </w:r>
    </w:p>
    <w:p w14:paraId="6F74F7A5" w14:textId="1AF60428" w:rsidR="006A52F3" w:rsidRPr="003D3997" w:rsidRDefault="006A52F3" w:rsidP="006A52F3">
      <w:pPr>
        <w:spacing w:after="0" w:line="264" w:lineRule="auto"/>
        <w:ind w:left="426"/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eastAsia="lv-LV"/>
        </w:rPr>
      </w:pPr>
      <w:r w:rsidRPr="003D3997">
        <w:rPr>
          <w:rFonts w:ascii="Times New Roman" w:eastAsia="Times New Roman" w:hAnsi="Times New Roman" w:cs="Times New Roman"/>
          <w:i/>
          <w:iCs/>
          <w:sz w:val="20"/>
          <w:szCs w:val="20"/>
          <w:lang w:eastAsia="lv-LV"/>
        </w:rPr>
        <w:t>Piezīme. Ja nepieciešams, leņķu trigonometrisko funkciju vērtības noapaļo līdz tūkstošdaļām</w:t>
      </w:r>
      <w:r w:rsidR="003106E7">
        <w:rPr>
          <w:rFonts w:ascii="Times New Roman" w:eastAsia="Times New Roman" w:hAnsi="Times New Roman" w:cs="Times New Roman"/>
          <w:i/>
          <w:iCs/>
          <w:sz w:val="20"/>
          <w:szCs w:val="20"/>
          <w:lang w:eastAsia="lv-LV"/>
        </w:rPr>
        <w:t>!</w:t>
      </w:r>
    </w:p>
    <w:p w14:paraId="754D6422" w14:textId="77777777" w:rsidR="006A52F3" w:rsidRDefault="006A52F3" w:rsidP="006A52F3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63175B">
        <w:rPr>
          <w:rFonts w:ascii="Times New Roman" w:eastAsia="Times New Roman" w:hAnsi="Times New Roman" w:cs="Times New Roman"/>
          <w:noProof/>
          <w:sz w:val="24"/>
          <w:szCs w:val="24"/>
          <w:lang w:eastAsia="lv-LV"/>
        </w:rPr>
        <w:drawing>
          <wp:inline distT="0" distB="0" distL="0" distR="0" wp14:anchorId="7FDACFDA" wp14:editId="0864CF91">
            <wp:extent cx="2971800" cy="1530768"/>
            <wp:effectExtent l="0" t="0" r="0" b="0"/>
            <wp:docPr id="87931319" name="Attēls 1" descr="Attēls, kurā ir teksts, ekrānuzņēmums, rinda, font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1319" name="Attēls 1" descr="Attēls, kurā ir teksts, ekrānuzņēmums, rinda, fonts&#10;&#10;Mākslīgā intelekta ģenerēts saturs var būt nepareiz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2723" cy="15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5B79" w14:textId="77777777" w:rsidR="006A52F3" w:rsidRPr="00FF679F" w:rsidRDefault="006A52F3" w:rsidP="006A52F3">
      <w:pPr>
        <w:spacing w:after="0" w:line="264" w:lineRule="auto"/>
        <w:rPr>
          <w:rFonts w:ascii="Times New Roman" w:hAnsi="Times New Roman" w:cs="Times New Roman"/>
        </w:rPr>
      </w:pPr>
    </w:p>
    <w:p w14:paraId="286B8C20" w14:textId="77777777" w:rsidR="0095654A" w:rsidRDefault="0095654A"/>
    <w:p w14:paraId="3310CDD5" w14:textId="77777777" w:rsidR="00B60AE3" w:rsidRDefault="00B60AE3"/>
    <w:p w14:paraId="0F663B72" w14:textId="77777777" w:rsidR="00B60AE3" w:rsidRDefault="00B60AE3"/>
    <w:p w14:paraId="770B116B" w14:textId="77777777" w:rsidR="00B60AE3" w:rsidRDefault="00B60AE3"/>
    <w:p w14:paraId="15D62C96" w14:textId="77777777" w:rsidR="00B60AE3" w:rsidRDefault="00B60AE3"/>
    <w:sectPr w:rsidR="00B60AE3" w:rsidSect="00BE2EC2">
      <w:headerReference w:type="default" r:id="rId15"/>
      <w:footerReference w:type="default" r:id="rId16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68D54" w14:textId="77777777" w:rsidR="00C8035E" w:rsidRDefault="00C8035E" w:rsidP="00B60AE3">
      <w:pPr>
        <w:spacing w:after="0" w:line="240" w:lineRule="auto"/>
      </w:pPr>
      <w:r>
        <w:separator/>
      </w:r>
    </w:p>
  </w:endnote>
  <w:endnote w:type="continuationSeparator" w:id="0">
    <w:p w14:paraId="7165363D" w14:textId="77777777" w:rsidR="00C8035E" w:rsidRDefault="00C8035E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E9327" w14:textId="77777777" w:rsidR="00C8035E" w:rsidRDefault="00C8035E" w:rsidP="00B60AE3">
      <w:pPr>
        <w:spacing w:after="0" w:line="240" w:lineRule="auto"/>
      </w:pPr>
      <w:r>
        <w:separator/>
      </w:r>
    </w:p>
  </w:footnote>
  <w:footnote w:type="continuationSeparator" w:id="0">
    <w:p w14:paraId="6BCDCDF7" w14:textId="77777777" w:rsidR="00C8035E" w:rsidRDefault="00C8035E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0426433" w:rsidR="00B60AE3" w:rsidRPr="00B60AE3" w:rsidRDefault="003106E7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090840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494F91">
      <w:rPr>
        <w:rFonts w:ascii="Times New Roman" w:hAnsi="Times New Roman" w:cs="Times New Roman"/>
        <w:i/>
        <w:iCs/>
        <w:sz w:val="24"/>
        <w:szCs w:val="24"/>
      </w:rPr>
      <w:t>10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0366"/>
    <w:rsid w:val="0007183C"/>
    <w:rsid w:val="00090840"/>
    <w:rsid w:val="000E6A50"/>
    <w:rsid w:val="0019673D"/>
    <w:rsid w:val="001D02FB"/>
    <w:rsid w:val="002F6E3D"/>
    <w:rsid w:val="003106E7"/>
    <w:rsid w:val="00335E8F"/>
    <w:rsid w:val="00413266"/>
    <w:rsid w:val="0043737E"/>
    <w:rsid w:val="0048102B"/>
    <w:rsid w:val="00494F91"/>
    <w:rsid w:val="00511B38"/>
    <w:rsid w:val="005328B0"/>
    <w:rsid w:val="00566BA1"/>
    <w:rsid w:val="005C5855"/>
    <w:rsid w:val="00662378"/>
    <w:rsid w:val="006A52F3"/>
    <w:rsid w:val="006E2186"/>
    <w:rsid w:val="00722B41"/>
    <w:rsid w:val="007314F7"/>
    <w:rsid w:val="00861C9D"/>
    <w:rsid w:val="00886778"/>
    <w:rsid w:val="0095654A"/>
    <w:rsid w:val="00A02A66"/>
    <w:rsid w:val="00AD736D"/>
    <w:rsid w:val="00AE54C1"/>
    <w:rsid w:val="00B204D0"/>
    <w:rsid w:val="00B31AB8"/>
    <w:rsid w:val="00B60AE3"/>
    <w:rsid w:val="00BC1057"/>
    <w:rsid w:val="00BE2EC2"/>
    <w:rsid w:val="00C230F5"/>
    <w:rsid w:val="00C8035E"/>
    <w:rsid w:val="00D3342F"/>
    <w:rsid w:val="00D93B70"/>
    <w:rsid w:val="00E126B8"/>
    <w:rsid w:val="00E313CD"/>
    <w:rsid w:val="00E365C6"/>
    <w:rsid w:val="00EC4B65"/>
    <w:rsid w:val="00FA1F9F"/>
    <w:rsid w:val="00FD068F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N7QR5PVYYKY3-1761010946-213686</_dlc_DocId>
    <_dlc_DocIdUrl xmlns="ce8bef9f-a63c-4aa5-8461-abde6ef1b13f">
      <Url>https://universityoflatvia387.sharepoint.com/sites/Neklatienesmatematikasskola/_layouts/15/DocIdRedir.aspx?ID=N7QR5PVYYKY3-1761010946-213686</Url>
      <Description>N7QR5PVYYKY3-1761010946-213686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2998F6-EF56-4B5A-BB1B-EBCA324270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BAC692-57D6-426A-8EE8-30840B7FF14B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4.xml><?xml version="1.0" encoding="utf-8"?>
<ds:datastoreItem xmlns:ds="http://schemas.openxmlformats.org/officeDocument/2006/customXml" ds:itemID="{7B84C977-B3A8-4858-B7C3-A73420CE572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E21FD2A-398B-4078-9697-BFF703E7FD1D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1966</Words>
  <Characters>1122</Characters>
  <Application>Microsoft Office Word</Application>
  <DocSecurity>0</DocSecurity>
  <Lines>9</Lines>
  <Paragraphs>6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6</cp:revision>
  <cp:lastPrinted>2025-08-01T11:58:00Z</cp:lastPrinted>
  <dcterms:created xsi:type="dcterms:W3CDTF">2025-08-18T14:11:00Z</dcterms:created>
  <dcterms:modified xsi:type="dcterms:W3CDTF">2026-05-27T21:07:00Z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39085447-4c3d-4321-9240-039fac1219aa</vt:lpwstr>
  </property>
  <property fmtid="{D5CDD505-2E9C-101B-9397-08002B2CF9AE}" pid="4" name="MediaServiceImageTags">
    <vt:lpwstr/>
  </property>
</Properties>
</file>