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997A04" w14:textId="75B7CD38" w:rsidR="0036534A" w:rsidRDefault="0036534A" w:rsidP="0036534A">
      <w:pPr>
        <w:jc w:val="center"/>
      </w:pPr>
      <w:r>
        <w:t>A1</w:t>
      </w:r>
    </w:p>
    <w:p w14:paraId="7B987D07" w14:textId="0FEEC7F3" w:rsidR="0036534A" w:rsidRPr="0036534A" w:rsidRDefault="0036534A" w:rsidP="0036534A">
      <w:pPr>
        <w:rPr>
          <w:lang w:val="ru-RU"/>
        </w:rPr>
      </w:pPr>
      <w:r>
        <w:t>Id</w:t>
      </w:r>
      <w:r w:rsidRPr="0036534A">
        <w:rPr>
          <w:lang w:val="ru-RU"/>
        </w:rPr>
        <w:t xml:space="preserve">  </w:t>
      </w:r>
      <w:r>
        <w:rPr>
          <w:lang w:val="ru-RU"/>
        </w:rPr>
        <w:t xml:space="preserve">посылки – </w:t>
      </w:r>
      <w:r w:rsidRPr="0036534A">
        <w:rPr>
          <w:lang w:val="ru-RU"/>
        </w:rPr>
        <w:t>348806552</w:t>
      </w:r>
    </w:p>
    <w:p w14:paraId="18BBE537" w14:textId="71D5CE85" w:rsidR="0036534A" w:rsidRDefault="0036534A" w:rsidP="0036534A">
      <w:pPr>
        <w:rPr>
          <w:lang w:val="ru-RU"/>
        </w:rPr>
      </w:pPr>
      <w:r>
        <w:rPr>
          <w:lang w:val="ru-RU"/>
        </w:rPr>
        <w:t xml:space="preserve">Ссылка на репозиторий - </w:t>
      </w:r>
      <w:hyperlink r:id="rId5" w:history="1">
        <w:r w:rsidRPr="006C011E">
          <w:rPr>
            <w:rStyle w:val="ac"/>
            <w:lang w:val="ru-RU"/>
          </w:rPr>
          <w:t>https://github.com/kapsul386/HSE-Algorithms-set-3/tree/main/A1</w:t>
        </w:r>
      </w:hyperlink>
    </w:p>
    <w:p w14:paraId="4432B491" w14:textId="7BF54056" w:rsidR="0036534A" w:rsidRDefault="0036534A" w:rsidP="0036534A">
      <w:pPr>
        <w:rPr>
          <w:lang w:val="ru-RU"/>
        </w:rPr>
      </w:pPr>
      <w:r>
        <w:rPr>
          <w:lang w:val="ru-RU"/>
        </w:rPr>
        <w:t xml:space="preserve">Все файлы с кодом лежат на </w:t>
      </w:r>
      <w:proofErr w:type="spellStart"/>
      <w:r>
        <w:rPr>
          <w:lang w:val="ru-RU"/>
        </w:rPr>
        <w:t>гитхабе</w:t>
      </w:r>
      <w:proofErr w:type="spellEnd"/>
      <w:r>
        <w:rPr>
          <w:noProof/>
          <w:lang w:val="ru-RU"/>
        </w:rPr>
        <w:drawing>
          <wp:inline distT="0" distB="0" distL="0" distR="0" wp14:anchorId="65F07CB6" wp14:editId="2A2D0FF6">
            <wp:extent cx="5850255" cy="4389755"/>
            <wp:effectExtent l="0" t="0" r="0" b="0"/>
            <wp:docPr id="19373759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0255" cy="4389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489F2D" w14:textId="5E38BC4B" w:rsidR="0036534A" w:rsidRDefault="0053615E" w:rsidP="0036534A">
      <w:pPr>
        <w:rPr>
          <w:lang w:val="ru-RU"/>
        </w:rPr>
      </w:pPr>
      <w:r>
        <w:rPr>
          <w:lang w:val="ru-RU"/>
        </w:rPr>
        <w:t>График 1</w:t>
      </w:r>
      <w:r w:rsidRPr="0053615E">
        <w:rPr>
          <w:lang w:val="ru-RU"/>
        </w:rPr>
        <w:t xml:space="preserve">: </w:t>
      </w:r>
      <w:r>
        <w:rPr>
          <w:lang w:val="ru-RU"/>
        </w:rPr>
        <w:t>почти во всех случаях относительное отклонение заметно меньше на узком прямоугольнике, что говорит о более стабильном подходе реализации через него.</w:t>
      </w:r>
    </w:p>
    <w:p w14:paraId="43A27F1D" w14:textId="54F4C35A" w:rsidR="0036534A" w:rsidRDefault="0036534A" w:rsidP="0036534A">
      <w:pPr>
        <w:rPr>
          <w:lang w:val="ru-RU"/>
        </w:rPr>
      </w:pPr>
      <w:r>
        <w:rPr>
          <w:noProof/>
          <w:lang w:val="ru-RU"/>
        </w:rPr>
        <w:lastRenderedPageBreak/>
        <w:drawing>
          <wp:inline distT="0" distB="0" distL="0" distR="0" wp14:anchorId="152E545B" wp14:editId="1F00457D">
            <wp:extent cx="5850255" cy="4389755"/>
            <wp:effectExtent l="0" t="0" r="0" b="0"/>
            <wp:docPr id="18883835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0255" cy="4389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FC445F" w14:textId="206051C1" w:rsidR="0053615E" w:rsidRPr="0053615E" w:rsidRDefault="0053615E" w:rsidP="0036534A">
      <w:pPr>
        <w:rPr>
          <w:lang w:val="ru-RU"/>
        </w:rPr>
      </w:pPr>
      <w:r>
        <w:rPr>
          <w:lang w:val="ru-RU"/>
        </w:rPr>
        <w:t>График 2</w:t>
      </w:r>
      <w:r w:rsidRPr="0053615E">
        <w:rPr>
          <w:lang w:val="ru-RU"/>
        </w:rPr>
        <w:t xml:space="preserve">: </w:t>
      </w:r>
      <w:r>
        <w:rPr>
          <w:lang w:val="ru-RU"/>
        </w:rPr>
        <w:t xml:space="preserve">на небольшом кол-ве точек 3-5 тысячи отличие широкого от узкого сильно заметно, затем после 10 тысяч узкий стабилизируется и далее почти не отходит от правильной площади. Широкий в свою очередь так и не дошел до той же стабильности, как узкий даже на 10 тысячах точек, что говорит о том, что широкий прямоугольник выдает сильно менее стабильные </w:t>
      </w:r>
      <w:proofErr w:type="spellStart"/>
      <w:r>
        <w:rPr>
          <w:lang w:val="ru-RU"/>
        </w:rPr>
        <w:t>разультаты</w:t>
      </w:r>
      <w:proofErr w:type="spellEnd"/>
      <w:r>
        <w:rPr>
          <w:lang w:val="ru-RU"/>
        </w:rPr>
        <w:t>.</w:t>
      </w:r>
    </w:p>
    <w:p w14:paraId="6B7D26D2" w14:textId="2D1B029E" w:rsidR="0036534A" w:rsidRPr="0036534A" w:rsidRDefault="0036534A" w:rsidP="0036534A">
      <w:pPr>
        <w:rPr>
          <w:lang w:val="ru-RU"/>
        </w:rPr>
      </w:pPr>
      <w:r w:rsidRPr="0036534A">
        <w:rPr>
          <w:lang w:val="ru-RU"/>
        </w:rPr>
        <w:t>По графикам видно, что при одинаковом числе точек узкая прямоугольная область даёт существенно более стабильные и точные оценки площади. Относительная ошибка при использовании узкой области заметно ниже и быстрее убывает с ростом числа точек.</w:t>
      </w:r>
    </w:p>
    <w:sectPr w:rsidR="0036534A" w:rsidRPr="0036534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5A3BF1"/>
    <w:multiLevelType w:val="hybridMultilevel"/>
    <w:tmpl w:val="880EED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267121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534A"/>
    <w:rsid w:val="0036534A"/>
    <w:rsid w:val="0053615E"/>
    <w:rsid w:val="007C43BF"/>
    <w:rsid w:val="00A006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FC90F0"/>
  <w15:chartTrackingRefBased/>
  <w15:docId w15:val="{33A3A885-C015-4039-AEE9-4FC12209FF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653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653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653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653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653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653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653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653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653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653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653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653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6534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6534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6534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6534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6534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6534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653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653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653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653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653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6534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6534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6534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653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6534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6534A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36534A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36534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kapsul386/HSE-Algorithms-set-3/tree/main/A1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149</Words>
  <Characters>850</Characters>
  <Application>Microsoft Office Word</Application>
  <DocSecurity>0</DocSecurity>
  <Lines>7</Lines>
  <Paragraphs>1</Paragraphs>
  <ScaleCrop>false</ScaleCrop>
  <Company/>
  <LinksUpToDate>false</LinksUpToDate>
  <CharactersWithSpaces>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Kuptsov</dc:creator>
  <cp:keywords/>
  <dc:description/>
  <cp:lastModifiedBy>Dmitrii Kuptsov</cp:lastModifiedBy>
  <cp:revision>2</cp:revision>
  <dcterms:created xsi:type="dcterms:W3CDTF">2025-11-15T10:04:00Z</dcterms:created>
  <dcterms:modified xsi:type="dcterms:W3CDTF">2025-11-16T16:50:00Z</dcterms:modified>
</cp:coreProperties>
</file>