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pPr w:vertAnchor="page" w:horzAnchor="page" w:tblpY="2108" w:tblpX="1134" w:leftFromText="0" w:topFromText="0" w:rightFromText="0" w:bottomFromText="0"/>
        <w:tblW w:w="10195" w:type="dxa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4"/>
        <w:gridCol w:w="1168"/>
        <w:gridCol w:w="1285"/>
        <w:gridCol w:w="1787"/>
        <w:gridCol w:w="1765"/>
        <w:gridCol w:w="1185"/>
        <w:gridCol w:w="1421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5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U.1. Client</w:t>
            </w:r>
          </w:p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U.2. Livreur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U.3. Superviseur </w:t>
            </w:r>
          </w:p>
        </w:tc>
        <w:tc>
          <w:tcPr>
            <w:tcW w:type="dxa" w:w="1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U.4. Charg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de relation clientele</w:t>
            </w:r>
          </w:p>
        </w:tc>
        <w:tc>
          <w:tcPr>
            <w:tcW w:type="dxa" w:w="1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U.5. Assistante</w:t>
            </w:r>
          </w:p>
        </w:tc>
        <w:tc>
          <w:tcPr>
            <w:tcW w:type="dxa" w:w="1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U.6. DSI</w:t>
            </w:r>
          </w:p>
        </w:tc>
      </w:tr>
      <w:tr>
        <w:tblPrEx>
          <w:shd w:val="clear" w:color="auto" w:fill="auto"/>
        </w:tblPrEx>
        <w:trPr>
          <w:trHeight w:val="728" w:hRule="atLeast"/>
        </w:trPr>
        <w:tc>
          <w:tcPr>
            <w:tcW w:type="dxa" w:w="158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D.1. Administration Livraison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T.1.1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T.1.2</w:t>
            </w:r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</w:t>
            </w:r>
          </w:p>
        </w:tc>
        <w:tc>
          <w:tcPr>
            <w:tcW w:type="dxa" w:w="176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5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D.2. Administration Syst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me</w:t>
            </w:r>
          </w:p>
        </w:tc>
        <w:tc>
          <w:tcPr>
            <w:tcW w:type="dxa" w:w="1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T.2.6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5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D.3. Administration Client</w:t>
            </w:r>
          </w:p>
        </w:tc>
        <w:tc>
          <w:tcPr>
            <w:tcW w:type="dxa" w:w="1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T.3.4</w:t>
            </w:r>
          </w:p>
        </w:tc>
        <w:tc>
          <w:tcPr>
            <w:tcW w:type="dxa" w:w="1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T.3.5</w:t>
            </w:r>
          </w:p>
        </w:tc>
        <w:tc>
          <w:tcPr>
            <w:tcW w:type="dxa" w:w="1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5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D.4. Administration RH</w:t>
            </w:r>
          </w:p>
        </w:tc>
        <w:tc>
          <w:tcPr>
            <w:tcW w:type="dxa" w:w="1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5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D.5.Administration Financi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re</w:t>
            </w:r>
          </w:p>
        </w:tc>
        <w:tc>
          <w:tcPr>
            <w:tcW w:type="dxa" w:w="1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5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D.6. Administration g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rale</w:t>
            </w:r>
          </w:p>
        </w:tc>
        <w:tc>
          <w:tcPr>
            <w:tcW w:type="dxa" w:w="1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5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D.7. Administration Communication</w:t>
            </w:r>
          </w:p>
        </w:tc>
        <w:tc>
          <w:tcPr>
            <w:tcW w:type="dxa" w:w="1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5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D.7. Administration Mat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riel</w:t>
            </w:r>
          </w:p>
        </w:tc>
        <w:tc>
          <w:tcPr>
            <w:tcW w:type="dxa" w:w="1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T.7.3</w:t>
            </w:r>
          </w:p>
        </w:tc>
        <w:tc>
          <w:tcPr>
            <w:tcW w:type="dxa" w:w="1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Table des t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ches utilisateurs par</w:t>
      </w:r>
      <w:r>
        <w:rPr>
          <w:rFonts w:ascii="Helvetica" w:cs="Arial Unicode MS" w:hAnsi="Arial Unicode MS" w:eastAsia="Arial Unicode MS"/>
          <w:rtl w:val="0"/>
        </w:rPr>
        <w:t xml:space="preserve"> domaines fonctionnels (TTU/DF)</w:t>
      </w:r>
    </w:p>
    <w:p>
      <w:pPr>
        <w:pStyle w:val="Corps"/>
        <w:bidi w:val="0"/>
      </w:pPr>
    </w:p>
    <w:p/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