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606C" w14:textId="77777777" w:rsidR="00AE055A" w:rsidRPr="009D5B15" w:rsidRDefault="00690DDE" w:rsidP="001C6860">
      <w:pPr>
        <w:tabs>
          <w:tab w:val="center" w:pos="3600"/>
          <w:tab w:val="center" w:pos="7200"/>
        </w:tabs>
        <w:rPr>
          <w:b/>
          <w:u w:val="single"/>
        </w:rPr>
      </w:pPr>
      <w:r>
        <w:rPr>
          <w:b/>
          <w:u w:val="single"/>
        </w:rPr>
        <w:t>Problem 1</w:t>
      </w:r>
      <w:r w:rsidR="00E879E2" w:rsidRPr="009D5B15">
        <w:rPr>
          <w:b/>
          <w:u w:val="single"/>
        </w:rPr>
        <w:t xml:space="preserve">: </w:t>
      </w:r>
      <w:r w:rsidR="00826D2D">
        <w:rPr>
          <w:b/>
          <w:u w:val="single"/>
        </w:rPr>
        <w:t>Income Statement</w:t>
      </w:r>
    </w:p>
    <w:p w14:paraId="22C6AB37" w14:textId="77777777" w:rsidR="003664F9" w:rsidRDefault="003664F9" w:rsidP="003664F9">
      <w:pPr>
        <w:tabs>
          <w:tab w:val="center" w:pos="3600"/>
          <w:tab w:val="center" w:pos="7200"/>
        </w:tabs>
      </w:pPr>
      <w:r>
        <w:t xml:space="preserve">Pearl Street Bikes provides the following year-end account balances (in no </w:t>
      </w:r>
      <w:proofErr w:type="gramStart"/>
      <w:r>
        <w:t>particular order</w:t>
      </w:r>
      <w:proofErr w:type="gramEnd"/>
      <w:r>
        <w:t xml:space="preserve">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050"/>
        <w:gridCol w:w="1050"/>
      </w:tblGrid>
      <w:tr w:rsidR="003664F9" w14:paraId="2B50E9BD" w14:textId="77777777" w:rsidTr="00274ECA">
        <w:tc>
          <w:tcPr>
            <w:tcW w:w="3261" w:type="dxa"/>
          </w:tcPr>
          <w:p w14:paraId="3AA311E1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</w:p>
        </w:tc>
        <w:tc>
          <w:tcPr>
            <w:tcW w:w="1050" w:type="dxa"/>
          </w:tcPr>
          <w:p w14:paraId="1CF1C7B9" w14:textId="77777777" w:rsidR="003664F9" w:rsidRPr="00353455" w:rsidRDefault="003664F9" w:rsidP="00274ECA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Debit</w:t>
            </w:r>
          </w:p>
        </w:tc>
        <w:tc>
          <w:tcPr>
            <w:tcW w:w="1050" w:type="dxa"/>
          </w:tcPr>
          <w:p w14:paraId="0287B5AA" w14:textId="77777777" w:rsidR="003664F9" w:rsidRPr="00353455" w:rsidRDefault="003664F9" w:rsidP="00274ECA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Credit</w:t>
            </w:r>
          </w:p>
        </w:tc>
      </w:tr>
      <w:tr w:rsidR="003664F9" w14:paraId="437F73FA" w14:textId="77777777" w:rsidTr="00274ECA">
        <w:tc>
          <w:tcPr>
            <w:tcW w:w="3261" w:type="dxa"/>
          </w:tcPr>
          <w:p w14:paraId="5A23CD3B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Cash</w:t>
            </w:r>
          </w:p>
        </w:tc>
        <w:tc>
          <w:tcPr>
            <w:tcW w:w="1050" w:type="dxa"/>
          </w:tcPr>
          <w:p w14:paraId="2A852B8C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$10,800</w:t>
            </w:r>
          </w:p>
        </w:tc>
        <w:tc>
          <w:tcPr>
            <w:tcW w:w="1050" w:type="dxa"/>
          </w:tcPr>
          <w:p w14:paraId="51E46EE7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6FEBCBB4" w14:textId="77777777" w:rsidTr="00274ECA">
        <w:tc>
          <w:tcPr>
            <w:tcW w:w="3261" w:type="dxa"/>
          </w:tcPr>
          <w:p w14:paraId="0B91126B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Common stock</w:t>
            </w:r>
          </w:p>
        </w:tc>
        <w:tc>
          <w:tcPr>
            <w:tcW w:w="1050" w:type="dxa"/>
          </w:tcPr>
          <w:p w14:paraId="577C491E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60DF138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$25,000</w:t>
            </w:r>
          </w:p>
        </w:tc>
      </w:tr>
      <w:tr w:rsidR="003664F9" w14:paraId="60A1668A" w14:textId="77777777" w:rsidTr="00274ECA">
        <w:tc>
          <w:tcPr>
            <w:tcW w:w="3261" w:type="dxa"/>
          </w:tcPr>
          <w:p w14:paraId="43F2BAD7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Prepaid insurance</w:t>
            </w:r>
          </w:p>
        </w:tc>
        <w:tc>
          <w:tcPr>
            <w:tcW w:w="1050" w:type="dxa"/>
          </w:tcPr>
          <w:p w14:paraId="51F6AD16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750</w:t>
            </w:r>
          </w:p>
        </w:tc>
        <w:tc>
          <w:tcPr>
            <w:tcW w:w="1050" w:type="dxa"/>
          </w:tcPr>
          <w:p w14:paraId="7F5AFCCE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42078DED" w14:textId="77777777" w:rsidTr="00274ECA">
        <w:tc>
          <w:tcPr>
            <w:tcW w:w="3261" w:type="dxa"/>
          </w:tcPr>
          <w:p w14:paraId="2AE7B824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Office supplies</w:t>
            </w:r>
          </w:p>
        </w:tc>
        <w:tc>
          <w:tcPr>
            <w:tcW w:w="1050" w:type="dxa"/>
          </w:tcPr>
          <w:p w14:paraId="16900829" w14:textId="21309AF5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</w:t>
            </w:r>
            <w:r w:rsidR="00AA60BE">
              <w:t>5</w:t>
            </w:r>
            <w:r>
              <w:t>0</w:t>
            </w:r>
          </w:p>
        </w:tc>
        <w:tc>
          <w:tcPr>
            <w:tcW w:w="1050" w:type="dxa"/>
          </w:tcPr>
          <w:p w14:paraId="2E95C086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67A356C4" w14:textId="77777777" w:rsidTr="00274ECA">
        <w:tc>
          <w:tcPr>
            <w:tcW w:w="3261" w:type="dxa"/>
          </w:tcPr>
          <w:p w14:paraId="36DC8E3F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Inventory</w:t>
            </w:r>
          </w:p>
        </w:tc>
        <w:tc>
          <w:tcPr>
            <w:tcW w:w="1050" w:type="dxa"/>
          </w:tcPr>
          <w:p w14:paraId="4649D5DC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12,500</w:t>
            </w:r>
          </w:p>
        </w:tc>
        <w:tc>
          <w:tcPr>
            <w:tcW w:w="1050" w:type="dxa"/>
          </w:tcPr>
          <w:p w14:paraId="199E43FF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51825266" w14:textId="77777777" w:rsidTr="00274ECA">
        <w:tc>
          <w:tcPr>
            <w:tcW w:w="3261" w:type="dxa"/>
          </w:tcPr>
          <w:p w14:paraId="004481D6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Cost of goods sold</w:t>
            </w:r>
          </w:p>
        </w:tc>
        <w:tc>
          <w:tcPr>
            <w:tcW w:w="1050" w:type="dxa"/>
          </w:tcPr>
          <w:p w14:paraId="5F35A00B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2,500</w:t>
            </w:r>
          </w:p>
        </w:tc>
        <w:tc>
          <w:tcPr>
            <w:tcW w:w="1050" w:type="dxa"/>
          </w:tcPr>
          <w:p w14:paraId="2749B3C5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7A3D2214" w14:textId="77777777" w:rsidTr="00274ECA">
        <w:tc>
          <w:tcPr>
            <w:tcW w:w="3261" w:type="dxa"/>
          </w:tcPr>
          <w:p w14:paraId="0F9FF7FD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Accounts payable</w:t>
            </w:r>
          </w:p>
        </w:tc>
        <w:tc>
          <w:tcPr>
            <w:tcW w:w="1050" w:type="dxa"/>
          </w:tcPr>
          <w:p w14:paraId="06F94BBA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24DAD57F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</w:tr>
      <w:tr w:rsidR="003664F9" w14:paraId="6EFFA9B3" w14:textId="77777777" w:rsidTr="00274ECA">
        <w:tc>
          <w:tcPr>
            <w:tcW w:w="3261" w:type="dxa"/>
          </w:tcPr>
          <w:p w14:paraId="16515B45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Supply expense</w:t>
            </w:r>
          </w:p>
        </w:tc>
        <w:tc>
          <w:tcPr>
            <w:tcW w:w="1050" w:type="dxa"/>
          </w:tcPr>
          <w:p w14:paraId="4A271F3D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400</w:t>
            </w:r>
          </w:p>
        </w:tc>
        <w:tc>
          <w:tcPr>
            <w:tcW w:w="1050" w:type="dxa"/>
          </w:tcPr>
          <w:p w14:paraId="59E63157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41C5828F" w14:textId="77777777" w:rsidTr="00274ECA">
        <w:tc>
          <w:tcPr>
            <w:tcW w:w="3261" w:type="dxa"/>
          </w:tcPr>
          <w:p w14:paraId="611E22B9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Depreciation expense</w:t>
            </w:r>
          </w:p>
        </w:tc>
        <w:tc>
          <w:tcPr>
            <w:tcW w:w="1050" w:type="dxa"/>
          </w:tcPr>
          <w:p w14:paraId="5C270638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450</w:t>
            </w:r>
          </w:p>
        </w:tc>
        <w:tc>
          <w:tcPr>
            <w:tcW w:w="1050" w:type="dxa"/>
          </w:tcPr>
          <w:p w14:paraId="60268B93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0EB22252" w14:textId="77777777" w:rsidTr="00274ECA">
        <w:tc>
          <w:tcPr>
            <w:tcW w:w="3261" w:type="dxa"/>
          </w:tcPr>
          <w:p w14:paraId="512E80F7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Equipment</w:t>
            </w:r>
          </w:p>
        </w:tc>
        <w:tc>
          <w:tcPr>
            <w:tcW w:w="1050" w:type="dxa"/>
          </w:tcPr>
          <w:p w14:paraId="0016557B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15,000</w:t>
            </w:r>
          </w:p>
        </w:tc>
        <w:tc>
          <w:tcPr>
            <w:tcW w:w="1050" w:type="dxa"/>
          </w:tcPr>
          <w:p w14:paraId="73DA09AD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3DAF0FEE" w14:textId="77777777" w:rsidTr="00274ECA">
        <w:tc>
          <w:tcPr>
            <w:tcW w:w="3261" w:type="dxa"/>
          </w:tcPr>
          <w:p w14:paraId="62DB5743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Accumulated depreciation</w:t>
            </w:r>
          </w:p>
        </w:tc>
        <w:tc>
          <w:tcPr>
            <w:tcW w:w="1050" w:type="dxa"/>
          </w:tcPr>
          <w:p w14:paraId="13AF9D61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3354543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5,400</w:t>
            </w:r>
          </w:p>
        </w:tc>
      </w:tr>
      <w:tr w:rsidR="003664F9" w14:paraId="2BDC5FD2" w14:textId="77777777" w:rsidTr="00274ECA">
        <w:tc>
          <w:tcPr>
            <w:tcW w:w="3261" w:type="dxa"/>
          </w:tcPr>
          <w:p w14:paraId="0002E938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Accounts receivable</w:t>
            </w:r>
          </w:p>
        </w:tc>
        <w:tc>
          <w:tcPr>
            <w:tcW w:w="1050" w:type="dxa"/>
          </w:tcPr>
          <w:p w14:paraId="0AB9AEF6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  <w:tc>
          <w:tcPr>
            <w:tcW w:w="1050" w:type="dxa"/>
          </w:tcPr>
          <w:p w14:paraId="1079CDE4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3664F9" w14:paraId="77D204A7" w14:textId="77777777" w:rsidTr="00274ECA">
        <w:tc>
          <w:tcPr>
            <w:tcW w:w="3261" w:type="dxa"/>
          </w:tcPr>
          <w:p w14:paraId="4054BA4E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Revenue</w:t>
            </w:r>
          </w:p>
        </w:tc>
        <w:tc>
          <w:tcPr>
            <w:tcW w:w="1050" w:type="dxa"/>
          </w:tcPr>
          <w:p w14:paraId="0D7C12F6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BF02BED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4,500</w:t>
            </w:r>
          </w:p>
        </w:tc>
      </w:tr>
      <w:tr w:rsidR="003664F9" w14:paraId="251E0FF1" w14:textId="77777777" w:rsidTr="00274ECA">
        <w:tc>
          <w:tcPr>
            <w:tcW w:w="3261" w:type="dxa"/>
          </w:tcPr>
          <w:p w14:paraId="4F0967B0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Gain from disposal of equipment</w:t>
            </w:r>
          </w:p>
        </w:tc>
        <w:tc>
          <w:tcPr>
            <w:tcW w:w="1050" w:type="dxa"/>
          </w:tcPr>
          <w:p w14:paraId="36DBAFDE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24F6A4D4" w14:textId="4CCB799C" w:rsidR="003664F9" w:rsidRDefault="00AA60BE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10</w:t>
            </w:r>
            <w:r w:rsidR="003664F9">
              <w:t>0</w:t>
            </w:r>
          </w:p>
        </w:tc>
      </w:tr>
      <w:tr w:rsidR="003664F9" w14:paraId="5489E68A" w14:textId="77777777" w:rsidTr="00274ECA">
        <w:tc>
          <w:tcPr>
            <w:tcW w:w="3261" w:type="dxa"/>
          </w:tcPr>
          <w:p w14:paraId="0D564980" w14:textId="2DA84EB2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Retained Earnings</w:t>
            </w:r>
            <w:r w:rsidR="00DA0B78">
              <w:t xml:space="preserve"> (</w:t>
            </w:r>
            <w:r w:rsidR="00701F46">
              <w:t xml:space="preserve">on Jan </w:t>
            </w:r>
            <w:r w:rsidR="00DA0B78">
              <w:t>1</w:t>
            </w:r>
            <w:r w:rsidR="00701F46">
              <w:t>)</w:t>
            </w:r>
          </w:p>
        </w:tc>
        <w:tc>
          <w:tcPr>
            <w:tcW w:w="1050" w:type="dxa"/>
          </w:tcPr>
          <w:p w14:paraId="424E68C6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5165363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center"/>
            </w:pPr>
            <w:r>
              <w:t xml:space="preserve">      5,000</w:t>
            </w:r>
          </w:p>
        </w:tc>
      </w:tr>
      <w:tr w:rsidR="003664F9" w14:paraId="1AFA3A5F" w14:textId="77777777" w:rsidTr="00274ECA">
        <w:tc>
          <w:tcPr>
            <w:tcW w:w="3261" w:type="dxa"/>
          </w:tcPr>
          <w:p w14:paraId="495E1359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Unearned revenue</w:t>
            </w:r>
          </w:p>
        </w:tc>
        <w:tc>
          <w:tcPr>
            <w:tcW w:w="1050" w:type="dxa"/>
          </w:tcPr>
          <w:p w14:paraId="391927A8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15132835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2,800</w:t>
            </w:r>
          </w:p>
        </w:tc>
      </w:tr>
      <w:tr w:rsidR="003664F9" w14:paraId="01CB2D87" w14:textId="77777777" w:rsidTr="00274ECA">
        <w:tc>
          <w:tcPr>
            <w:tcW w:w="3261" w:type="dxa"/>
          </w:tcPr>
          <w:p w14:paraId="0C9DFC12" w14:textId="77777777" w:rsidR="003664F9" w:rsidRDefault="003664F9" w:rsidP="00274ECA">
            <w:pPr>
              <w:tabs>
                <w:tab w:val="center" w:pos="3600"/>
                <w:tab w:val="center" w:pos="7200"/>
              </w:tabs>
            </w:pPr>
            <w:r>
              <w:t>Insurance expense</w:t>
            </w:r>
          </w:p>
        </w:tc>
        <w:tc>
          <w:tcPr>
            <w:tcW w:w="1050" w:type="dxa"/>
          </w:tcPr>
          <w:p w14:paraId="23DC02CD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250</w:t>
            </w:r>
          </w:p>
        </w:tc>
        <w:tc>
          <w:tcPr>
            <w:tcW w:w="1050" w:type="dxa"/>
          </w:tcPr>
          <w:p w14:paraId="4A643828" w14:textId="77777777" w:rsidR="003664F9" w:rsidRDefault="003664F9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</w:tbl>
    <w:p w14:paraId="5F39100E" w14:textId="77777777" w:rsidR="003664F9" w:rsidRDefault="003664F9" w:rsidP="00122B29">
      <w:pPr>
        <w:tabs>
          <w:tab w:val="center" w:pos="3600"/>
          <w:tab w:val="center" w:pos="7200"/>
        </w:tabs>
      </w:pPr>
    </w:p>
    <w:p w14:paraId="201FB141" w14:textId="74CFB3FE" w:rsidR="005C0F21" w:rsidRDefault="00375B90" w:rsidP="00122B29">
      <w:pPr>
        <w:tabs>
          <w:tab w:val="center" w:pos="3600"/>
          <w:tab w:val="center" w:pos="7200"/>
        </w:tabs>
      </w:pPr>
      <w:r>
        <w:t>Prepare a multi-step income statement for the current year. Assume the company is subject to a 30% income tax rate.</w:t>
      </w:r>
    </w:p>
    <w:p w14:paraId="79CAADA1" w14:textId="77777777" w:rsidR="005C0F21" w:rsidRDefault="005C0F21" w:rsidP="00122B29">
      <w:pPr>
        <w:tabs>
          <w:tab w:val="center" w:pos="3600"/>
          <w:tab w:val="center" w:pos="7200"/>
        </w:tabs>
      </w:pPr>
    </w:p>
    <w:p w14:paraId="457E0C7A" w14:textId="77777777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>Revenue</w:t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</w:rPr>
        <w:tab/>
        <w:t>4,500</w:t>
      </w:r>
    </w:p>
    <w:p w14:paraId="0FB17BC4" w14:textId="77777777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>Cost of goods sold</w:t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  <w:u w:val="single"/>
        </w:rPr>
        <w:t>2,500</w:t>
      </w:r>
      <w:r w:rsidRPr="008F7BDC">
        <w:rPr>
          <w:rFonts w:cstheme="majorHAnsi"/>
          <w:color w:val="C00000"/>
          <w:szCs w:val="20"/>
          <w:u w:val="single"/>
        </w:rPr>
        <w:tab/>
      </w:r>
    </w:p>
    <w:p w14:paraId="26E5C0B5" w14:textId="77777777" w:rsidR="005C0F21" w:rsidRPr="008F7BDC" w:rsidRDefault="005C0F21" w:rsidP="005C0F21">
      <w:pPr>
        <w:spacing w:after="0"/>
        <w:rPr>
          <w:rFonts w:cstheme="majorHAnsi"/>
          <w:b/>
          <w:bCs/>
          <w:color w:val="C00000"/>
          <w:szCs w:val="20"/>
        </w:rPr>
      </w:pPr>
      <w:r w:rsidRPr="008F7BDC">
        <w:rPr>
          <w:rFonts w:cstheme="majorHAnsi"/>
          <w:b/>
          <w:bCs/>
          <w:color w:val="C00000"/>
          <w:szCs w:val="20"/>
        </w:rPr>
        <w:t>Gross profit</w:t>
      </w:r>
      <w:r w:rsidRPr="008F7BDC">
        <w:rPr>
          <w:rFonts w:cstheme="majorHAnsi"/>
          <w:b/>
          <w:bCs/>
          <w:color w:val="C00000"/>
          <w:szCs w:val="20"/>
        </w:rPr>
        <w:tab/>
      </w:r>
      <w:r w:rsidRPr="008F7BDC">
        <w:rPr>
          <w:rFonts w:cstheme="majorHAnsi"/>
          <w:b/>
          <w:bCs/>
          <w:color w:val="C00000"/>
          <w:szCs w:val="20"/>
        </w:rPr>
        <w:tab/>
      </w:r>
      <w:r w:rsidRPr="008F7BDC">
        <w:rPr>
          <w:rFonts w:cstheme="majorHAnsi"/>
          <w:b/>
          <w:bCs/>
          <w:color w:val="C00000"/>
          <w:szCs w:val="20"/>
        </w:rPr>
        <w:tab/>
        <w:t>2,000</w:t>
      </w:r>
    </w:p>
    <w:p w14:paraId="571EA390" w14:textId="77777777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>Operating expenses:</w:t>
      </w:r>
    </w:p>
    <w:p w14:paraId="4D75B3E9" w14:textId="77777777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 xml:space="preserve">     Supply </w:t>
      </w:r>
      <w:proofErr w:type="gramStart"/>
      <w:r w:rsidRPr="008F7BDC">
        <w:rPr>
          <w:rFonts w:cstheme="majorHAnsi"/>
          <w:color w:val="C00000"/>
          <w:szCs w:val="20"/>
        </w:rPr>
        <w:t>expense</w:t>
      </w:r>
      <w:r w:rsidRPr="008F7BDC">
        <w:rPr>
          <w:rFonts w:cstheme="majorHAnsi"/>
          <w:color w:val="C00000"/>
          <w:szCs w:val="20"/>
        </w:rPr>
        <w:tab/>
      </w:r>
      <w:proofErr w:type="gramEnd"/>
      <w:r w:rsidRPr="008F7BDC">
        <w:rPr>
          <w:rFonts w:cstheme="majorHAnsi"/>
          <w:color w:val="C00000"/>
          <w:szCs w:val="20"/>
        </w:rPr>
        <w:tab/>
        <w:t>400</w:t>
      </w:r>
    </w:p>
    <w:p w14:paraId="3783E15D" w14:textId="2515C7DF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 xml:space="preserve">     Depreciation expense</w:t>
      </w:r>
      <w:r w:rsidRPr="008F7BDC">
        <w:rPr>
          <w:rFonts w:cstheme="majorHAnsi"/>
          <w:color w:val="C00000"/>
          <w:szCs w:val="20"/>
        </w:rPr>
        <w:tab/>
        <w:t>4</w:t>
      </w:r>
      <w:r w:rsidR="0013159E" w:rsidRPr="008F7BDC">
        <w:rPr>
          <w:rFonts w:cstheme="majorHAnsi"/>
          <w:color w:val="C00000"/>
          <w:szCs w:val="20"/>
        </w:rPr>
        <w:t>5</w:t>
      </w:r>
      <w:r w:rsidRPr="008F7BDC">
        <w:rPr>
          <w:rFonts w:cstheme="majorHAnsi"/>
          <w:color w:val="C00000"/>
          <w:szCs w:val="20"/>
        </w:rPr>
        <w:t>0</w:t>
      </w:r>
    </w:p>
    <w:p w14:paraId="59697FF4" w14:textId="77777777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 xml:space="preserve">     Insurance expense</w:t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  <w:u w:val="single"/>
        </w:rPr>
        <w:t>250</w:t>
      </w:r>
      <w:r w:rsidRPr="008F7BDC">
        <w:rPr>
          <w:rFonts w:cstheme="majorHAnsi"/>
          <w:color w:val="C00000"/>
          <w:szCs w:val="20"/>
          <w:u w:val="single"/>
        </w:rPr>
        <w:tab/>
      </w:r>
    </w:p>
    <w:p w14:paraId="3F5EA54F" w14:textId="7E9DAEFA" w:rsidR="005C0F21" w:rsidRPr="008F7BDC" w:rsidRDefault="005C0F21" w:rsidP="005C0F21">
      <w:pPr>
        <w:spacing w:after="0"/>
        <w:rPr>
          <w:rFonts w:cstheme="majorHAnsi"/>
          <w:b/>
          <w:bCs/>
          <w:color w:val="C00000"/>
          <w:szCs w:val="20"/>
        </w:rPr>
      </w:pPr>
      <w:r w:rsidRPr="008F7BDC">
        <w:rPr>
          <w:rFonts w:cstheme="majorHAnsi"/>
          <w:b/>
          <w:bCs/>
          <w:color w:val="C00000"/>
          <w:szCs w:val="20"/>
        </w:rPr>
        <w:t>Income from operations</w:t>
      </w:r>
      <w:r w:rsidRPr="008F7BDC">
        <w:rPr>
          <w:rFonts w:cstheme="majorHAnsi"/>
          <w:b/>
          <w:bCs/>
          <w:color w:val="C00000"/>
          <w:szCs w:val="20"/>
        </w:rPr>
        <w:tab/>
        <w:t>9</w:t>
      </w:r>
      <w:r w:rsidR="0013159E" w:rsidRPr="008F7BDC">
        <w:rPr>
          <w:rFonts w:cstheme="majorHAnsi"/>
          <w:b/>
          <w:bCs/>
          <w:color w:val="C00000"/>
          <w:szCs w:val="20"/>
        </w:rPr>
        <w:t>0</w:t>
      </w:r>
      <w:r w:rsidRPr="008F7BDC">
        <w:rPr>
          <w:rFonts w:cstheme="majorHAnsi"/>
          <w:b/>
          <w:bCs/>
          <w:color w:val="C00000"/>
          <w:szCs w:val="20"/>
        </w:rPr>
        <w:t>0</w:t>
      </w:r>
    </w:p>
    <w:p w14:paraId="2CF8903B" w14:textId="36060354" w:rsidR="005C0F21" w:rsidRPr="008F7BDC" w:rsidRDefault="005C0F21" w:rsidP="005C0F21">
      <w:pPr>
        <w:spacing w:after="0"/>
        <w:rPr>
          <w:rFonts w:cstheme="majorHAnsi"/>
          <w:color w:val="C00000"/>
          <w:szCs w:val="20"/>
        </w:rPr>
      </w:pPr>
      <w:r w:rsidRPr="008F7BDC">
        <w:rPr>
          <w:rFonts w:cstheme="majorHAnsi"/>
          <w:color w:val="C00000"/>
          <w:szCs w:val="20"/>
        </w:rPr>
        <w:t>Gain from disposal</w:t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</w:rPr>
        <w:tab/>
      </w:r>
      <w:r w:rsidR="00AA60BE" w:rsidRPr="008F7BDC">
        <w:rPr>
          <w:rFonts w:cstheme="majorHAnsi"/>
          <w:color w:val="C00000"/>
          <w:szCs w:val="20"/>
          <w:u w:val="single"/>
        </w:rPr>
        <w:t>100</w:t>
      </w:r>
      <w:r w:rsidRPr="008F7BDC">
        <w:rPr>
          <w:rFonts w:cstheme="majorHAnsi"/>
          <w:color w:val="C00000"/>
          <w:szCs w:val="20"/>
          <w:u w:val="single"/>
        </w:rPr>
        <w:tab/>
      </w:r>
    </w:p>
    <w:p w14:paraId="56C1FAAE" w14:textId="1FBA6C75" w:rsidR="005C0F21" w:rsidRPr="008F7BDC" w:rsidRDefault="005C0F21" w:rsidP="005C0F21">
      <w:pPr>
        <w:spacing w:after="0"/>
        <w:rPr>
          <w:rFonts w:cstheme="majorHAnsi"/>
          <w:b/>
          <w:bCs/>
          <w:color w:val="C00000"/>
          <w:szCs w:val="20"/>
        </w:rPr>
      </w:pPr>
      <w:r w:rsidRPr="008F7BDC">
        <w:rPr>
          <w:rFonts w:cstheme="majorHAnsi"/>
          <w:b/>
          <w:bCs/>
          <w:color w:val="C00000"/>
          <w:szCs w:val="20"/>
        </w:rPr>
        <w:t>Income before taxes</w:t>
      </w:r>
      <w:r w:rsidRPr="008F7BDC">
        <w:rPr>
          <w:rFonts w:cstheme="majorHAnsi"/>
          <w:b/>
          <w:bCs/>
          <w:color w:val="C00000"/>
          <w:szCs w:val="20"/>
        </w:rPr>
        <w:tab/>
      </w:r>
      <w:r w:rsidRPr="008F7BDC">
        <w:rPr>
          <w:rFonts w:cstheme="majorHAnsi"/>
          <w:b/>
          <w:bCs/>
          <w:color w:val="C00000"/>
          <w:szCs w:val="20"/>
        </w:rPr>
        <w:tab/>
        <w:t>1</w:t>
      </w:r>
      <w:r w:rsidR="00AA60BE" w:rsidRPr="008F7BDC">
        <w:rPr>
          <w:rFonts w:cstheme="majorHAnsi"/>
          <w:b/>
          <w:bCs/>
          <w:color w:val="C00000"/>
          <w:szCs w:val="20"/>
        </w:rPr>
        <w:t>,</w:t>
      </w:r>
      <w:r w:rsidRPr="008F7BDC">
        <w:rPr>
          <w:rFonts w:cstheme="majorHAnsi"/>
          <w:b/>
          <w:bCs/>
          <w:color w:val="C00000"/>
          <w:szCs w:val="20"/>
        </w:rPr>
        <w:t>000</w:t>
      </w:r>
    </w:p>
    <w:p w14:paraId="6ABAB77B" w14:textId="77777777" w:rsidR="005C0F21" w:rsidRPr="008F7BDC" w:rsidRDefault="005C0F21" w:rsidP="005C0F21">
      <w:pPr>
        <w:spacing w:after="0"/>
        <w:rPr>
          <w:rFonts w:cstheme="majorHAnsi"/>
          <w:color w:val="C00000"/>
          <w:szCs w:val="20"/>
          <w:u w:val="single"/>
        </w:rPr>
      </w:pPr>
      <w:r w:rsidRPr="008F7BDC">
        <w:rPr>
          <w:rFonts w:cstheme="majorHAnsi"/>
          <w:color w:val="C00000"/>
          <w:szCs w:val="20"/>
        </w:rPr>
        <w:t>Income tax expense</w:t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</w:rPr>
        <w:tab/>
      </w:r>
      <w:r w:rsidRPr="008F7BDC">
        <w:rPr>
          <w:rFonts w:cstheme="majorHAnsi"/>
          <w:color w:val="C00000"/>
          <w:szCs w:val="20"/>
          <w:u w:val="single"/>
        </w:rPr>
        <w:t>300</w:t>
      </w:r>
      <w:r w:rsidRPr="008F7BDC">
        <w:rPr>
          <w:rFonts w:cstheme="majorHAnsi"/>
          <w:color w:val="C00000"/>
          <w:szCs w:val="20"/>
          <w:u w:val="single"/>
        </w:rPr>
        <w:tab/>
      </w:r>
    </w:p>
    <w:p w14:paraId="181DD476" w14:textId="77777777" w:rsidR="005C0F21" w:rsidRPr="008F7BDC" w:rsidRDefault="005C0F21" w:rsidP="005C0F21">
      <w:pPr>
        <w:rPr>
          <w:rFonts w:cstheme="majorHAnsi"/>
          <w:b/>
          <w:bCs/>
          <w:color w:val="4472C4" w:themeColor="accent5"/>
          <w:szCs w:val="20"/>
        </w:rPr>
      </w:pPr>
      <w:r w:rsidRPr="008F7BDC">
        <w:rPr>
          <w:rFonts w:cstheme="majorHAnsi"/>
          <w:b/>
          <w:bCs/>
          <w:color w:val="C00000"/>
          <w:szCs w:val="20"/>
        </w:rPr>
        <w:t>Net income</w:t>
      </w:r>
      <w:r w:rsidRPr="008F7BDC">
        <w:rPr>
          <w:rFonts w:cstheme="majorHAnsi"/>
          <w:b/>
          <w:bCs/>
          <w:color w:val="C00000"/>
          <w:szCs w:val="20"/>
        </w:rPr>
        <w:tab/>
      </w:r>
      <w:r w:rsidRPr="008F7BDC">
        <w:rPr>
          <w:rFonts w:cstheme="majorHAnsi"/>
          <w:b/>
          <w:bCs/>
          <w:color w:val="C00000"/>
          <w:szCs w:val="20"/>
        </w:rPr>
        <w:tab/>
      </w:r>
      <w:r w:rsidRPr="008F7BDC">
        <w:rPr>
          <w:rFonts w:cstheme="majorHAnsi"/>
          <w:b/>
          <w:bCs/>
          <w:color w:val="C00000"/>
          <w:szCs w:val="20"/>
        </w:rPr>
        <w:tab/>
      </w:r>
      <w:r w:rsidRPr="008F7BDC">
        <w:rPr>
          <w:rFonts w:cstheme="majorHAnsi"/>
          <w:b/>
          <w:bCs/>
          <w:color w:val="C00000"/>
          <w:szCs w:val="20"/>
          <w:u w:val="double"/>
        </w:rPr>
        <w:t>$700</w:t>
      </w:r>
      <w:r w:rsidRPr="008F7BDC">
        <w:rPr>
          <w:rFonts w:cstheme="majorHAnsi"/>
          <w:b/>
          <w:bCs/>
          <w:color w:val="C00000"/>
          <w:szCs w:val="20"/>
          <w:u w:val="double"/>
        </w:rPr>
        <w:tab/>
      </w:r>
      <w:r w:rsidRPr="008F7BDC">
        <w:rPr>
          <w:rFonts w:cstheme="majorHAnsi"/>
          <w:b/>
          <w:bCs/>
          <w:color w:val="4472C4" w:themeColor="accent5"/>
          <w:szCs w:val="20"/>
        </w:rPr>
        <w:br w:type="page"/>
      </w:r>
    </w:p>
    <w:p w14:paraId="451EF198" w14:textId="77777777" w:rsidR="00FB688A" w:rsidRPr="00280F89" w:rsidRDefault="001176E1" w:rsidP="00122B29">
      <w:pPr>
        <w:rPr>
          <w:rFonts w:cstheme="majorHAnsi"/>
          <w:b/>
          <w:sz w:val="20"/>
          <w:szCs w:val="20"/>
          <w:u w:val="single"/>
        </w:rPr>
      </w:pPr>
      <w:r w:rsidRPr="00280F89">
        <w:rPr>
          <w:rFonts w:cstheme="majorHAnsi"/>
          <w:b/>
          <w:sz w:val="20"/>
          <w:szCs w:val="20"/>
          <w:u w:val="single"/>
        </w:rPr>
        <w:lastRenderedPageBreak/>
        <w:t xml:space="preserve">Problem 2: </w:t>
      </w:r>
      <w:r w:rsidR="00280F89" w:rsidRPr="00280F89">
        <w:rPr>
          <w:rFonts w:cstheme="majorHAnsi"/>
          <w:b/>
          <w:sz w:val="20"/>
          <w:szCs w:val="20"/>
          <w:u w:val="single"/>
        </w:rPr>
        <w:t>Discontinued operations</w:t>
      </w:r>
    </w:p>
    <w:p w14:paraId="2B2BAEBB" w14:textId="4681EAB1" w:rsidR="002B5470" w:rsidRDefault="004C6121" w:rsidP="00752AE1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Foothills Gear Co</w:t>
      </w:r>
      <w:r w:rsidRPr="004C6121">
        <w:rPr>
          <w:rFonts w:cstheme="majorHAnsi"/>
          <w:i/>
          <w:iCs/>
          <w:sz w:val="20"/>
          <w:szCs w:val="20"/>
        </w:rPr>
        <w:t>.</w:t>
      </w:r>
      <w:r w:rsidRPr="004C6121">
        <w:rPr>
          <w:rFonts w:cstheme="majorHAnsi"/>
          <w:sz w:val="20"/>
          <w:szCs w:val="20"/>
        </w:rPr>
        <w:t xml:space="preserve"> reported $45 million in pre-tax profit from </w:t>
      </w:r>
      <w:r w:rsidRPr="00FD2CB9">
        <w:rPr>
          <w:rFonts w:cstheme="majorHAnsi"/>
          <w:b/>
          <w:bCs/>
          <w:sz w:val="20"/>
          <w:szCs w:val="20"/>
        </w:rPr>
        <w:t>all operations</w:t>
      </w:r>
      <w:r w:rsidRPr="004C6121">
        <w:rPr>
          <w:rFonts w:cstheme="majorHAnsi"/>
          <w:sz w:val="20"/>
          <w:szCs w:val="20"/>
        </w:rPr>
        <w:t xml:space="preserve"> in 2020. This total includes a $9 million operating loss from the discontinued </w:t>
      </w:r>
      <w:r w:rsidRPr="008B3118">
        <w:rPr>
          <w:rFonts w:cstheme="majorHAnsi"/>
          <w:sz w:val="20"/>
          <w:szCs w:val="20"/>
        </w:rPr>
        <w:t>custom e-bike division</w:t>
      </w:r>
      <w:r w:rsidRPr="004C6121">
        <w:rPr>
          <w:rFonts w:cstheme="majorHAnsi"/>
          <w:sz w:val="20"/>
          <w:szCs w:val="20"/>
        </w:rPr>
        <w:t>.</w:t>
      </w:r>
    </w:p>
    <w:p w14:paraId="7CCE8D6A" w14:textId="52A607B1" w:rsidR="002B5470" w:rsidRDefault="004C6121" w:rsidP="00752AE1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The company sold that division during the year and made a $6 million pre-tax gain from the sale (already included in the $45 million total).</w:t>
      </w:r>
    </w:p>
    <w:p w14:paraId="7E1DC38C" w14:textId="45DAFAA6" w:rsidR="004C6121" w:rsidRDefault="004C6121" w:rsidP="00752AE1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Prepare a partial statement of net income starting with income from continuing operations before tax. Assume a 35% tax rate.</w:t>
      </w:r>
    </w:p>
    <w:p w14:paraId="7BB3FBE4" w14:textId="77777777" w:rsidR="004C6121" w:rsidRDefault="004C6121" w:rsidP="00752AE1">
      <w:pPr>
        <w:spacing w:after="0"/>
        <w:rPr>
          <w:rFonts w:cstheme="majorHAnsi"/>
          <w:sz w:val="20"/>
          <w:szCs w:val="20"/>
        </w:rPr>
      </w:pPr>
    </w:p>
    <w:p w14:paraId="001CBED3" w14:textId="69D15714" w:rsidR="005C0F21" w:rsidRDefault="005C0F21" w:rsidP="00752AE1">
      <w:pPr>
        <w:spacing w:after="0"/>
        <w:rPr>
          <w:rFonts w:cstheme="majorHAnsi"/>
          <w:sz w:val="20"/>
          <w:szCs w:val="20"/>
        </w:rPr>
      </w:pPr>
    </w:p>
    <w:p w14:paraId="57085FB3" w14:textId="0ECD82A8" w:rsidR="005C0F21" w:rsidRPr="00BB2C3F" w:rsidRDefault="005C0F21" w:rsidP="005C0F21">
      <w:pPr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>Income from continuing operations, before tax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  <w:t>$48,000,000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  <w:t>(</w:t>
      </w:r>
      <w:r>
        <w:rPr>
          <w:rFonts w:cstheme="majorHAnsi"/>
          <w:color w:val="4472C4" w:themeColor="accent5"/>
          <w:szCs w:val="20"/>
        </w:rPr>
        <w:t>45</w:t>
      </w:r>
      <w:r w:rsidRPr="00BB2C3F">
        <w:rPr>
          <w:rFonts w:cstheme="majorHAnsi"/>
          <w:color w:val="4472C4" w:themeColor="accent5"/>
          <w:szCs w:val="20"/>
        </w:rPr>
        <w:t>M + 9M</w:t>
      </w:r>
      <w:r>
        <w:rPr>
          <w:rFonts w:cstheme="majorHAnsi"/>
          <w:color w:val="4472C4" w:themeColor="accent5"/>
          <w:szCs w:val="20"/>
        </w:rPr>
        <w:t xml:space="preserve"> – 6M</w:t>
      </w:r>
      <w:r w:rsidRPr="00BB2C3F">
        <w:rPr>
          <w:rFonts w:cstheme="majorHAnsi"/>
          <w:color w:val="4472C4" w:themeColor="accent5"/>
          <w:szCs w:val="20"/>
        </w:rPr>
        <w:t>)</w:t>
      </w:r>
    </w:p>
    <w:p w14:paraId="774C4093" w14:textId="77777777" w:rsidR="005C0F21" w:rsidRPr="00BB2C3F" w:rsidRDefault="005C0F21" w:rsidP="005C0F21">
      <w:pPr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>Income tax expense</w:t>
      </w:r>
      <w:r w:rsidRPr="00BB2C3F">
        <w:rPr>
          <w:rFonts w:cstheme="majorHAnsi"/>
          <w:color w:val="4472C4" w:themeColor="accent5"/>
          <w:szCs w:val="20"/>
        </w:rPr>
        <w:tab/>
      </w:r>
      <w:proofErr w:type="gramStart"/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  <w:u w:val="single"/>
        </w:rPr>
        <w:t>16,800,000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  <w:t>(</w:t>
      </w:r>
      <w:proofErr w:type="gramEnd"/>
      <w:r w:rsidRPr="00BB2C3F">
        <w:rPr>
          <w:rFonts w:cstheme="majorHAnsi"/>
          <w:color w:val="4472C4" w:themeColor="accent5"/>
          <w:szCs w:val="20"/>
        </w:rPr>
        <w:t xml:space="preserve">48M </w:t>
      </w:r>
      <w:r w:rsidRPr="00BB2C3F">
        <w:rPr>
          <w:rFonts w:cstheme="minorHAnsi"/>
          <w:color w:val="4472C4" w:themeColor="accent5"/>
          <w:szCs w:val="20"/>
        </w:rPr>
        <w:t>×</w:t>
      </w:r>
      <w:r w:rsidRPr="00BB2C3F">
        <w:rPr>
          <w:rFonts w:cstheme="majorHAnsi"/>
          <w:color w:val="4472C4" w:themeColor="accent5"/>
          <w:szCs w:val="20"/>
        </w:rPr>
        <w:t xml:space="preserve"> 0.35)</w:t>
      </w:r>
    </w:p>
    <w:p w14:paraId="43562C7B" w14:textId="77777777" w:rsidR="005C0F21" w:rsidRPr="00BB2C3F" w:rsidRDefault="005C0F21" w:rsidP="005C0F21">
      <w:pPr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 xml:space="preserve">Income from continuing operations, </w:t>
      </w:r>
      <w:r>
        <w:rPr>
          <w:rFonts w:cstheme="majorHAnsi"/>
          <w:color w:val="4472C4" w:themeColor="accent5"/>
          <w:szCs w:val="20"/>
        </w:rPr>
        <w:t>after</w:t>
      </w:r>
      <w:r w:rsidRPr="00BB2C3F">
        <w:rPr>
          <w:rFonts w:cstheme="majorHAnsi"/>
          <w:color w:val="4472C4" w:themeColor="accent5"/>
          <w:szCs w:val="20"/>
        </w:rPr>
        <w:t xml:space="preserve"> tax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  <w:t>31,200,000</w:t>
      </w:r>
    </w:p>
    <w:p w14:paraId="5BF545DF" w14:textId="77777777" w:rsidR="005C0F21" w:rsidRPr="00BB2C3F" w:rsidRDefault="005C0F21" w:rsidP="005C0F21">
      <w:pPr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>Discontinued operations:</w:t>
      </w:r>
    </w:p>
    <w:p w14:paraId="6B865805" w14:textId="77777777" w:rsidR="005C0F21" w:rsidRPr="00BB2C3F" w:rsidRDefault="005C0F21" w:rsidP="005C0F21">
      <w:pPr>
        <w:tabs>
          <w:tab w:val="left" w:pos="360"/>
        </w:tabs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ab/>
      </w:r>
      <w:r>
        <w:rPr>
          <w:rFonts w:cstheme="majorHAnsi"/>
          <w:color w:val="4472C4" w:themeColor="accent5"/>
          <w:szCs w:val="20"/>
        </w:rPr>
        <w:t>(</w:t>
      </w:r>
      <w:r w:rsidRPr="00BB2C3F">
        <w:rPr>
          <w:rFonts w:cstheme="majorHAnsi"/>
          <w:color w:val="4472C4" w:themeColor="accent5"/>
          <w:szCs w:val="20"/>
        </w:rPr>
        <w:t>Loss</w:t>
      </w:r>
      <w:r>
        <w:rPr>
          <w:rFonts w:cstheme="majorHAnsi"/>
          <w:color w:val="4472C4" w:themeColor="accent5"/>
          <w:szCs w:val="20"/>
        </w:rPr>
        <w:t>)</w:t>
      </w:r>
      <w:r w:rsidRPr="00BB2C3F">
        <w:rPr>
          <w:rFonts w:cstheme="majorHAnsi"/>
          <w:color w:val="4472C4" w:themeColor="accent5"/>
          <w:szCs w:val="20"/>
        </w:rPr>
        <w:t xml:space="preserve"> from discontinued operations, </w:t>
      </w:r>
      <w:r>
        <w:rPr>
          <w:rFonts w:cstheme="majorHAnsi"/>
          <w:color w:val="4472C4" w:themeColor="accent5"/>
          <w:szCs w:val="20"/>
        </w:rPr>
        <w:t>after</w:t>
      </w:r>
      <w:r w:rsidRPr="00BB2C3F">
        <w:rPr>
          <w:rFonts w:cstheme="majorHAnsi"/>
          <w:color w:val="4472C4" w:themeColor="accent5"/>
          <w:szCs w:val="20"/>
        </w:rPr>
        <w:t xml:space="preserve"> tax</w:t>
      </w:r>
      <w:r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>(5,850,000</w:t>
      </w:r>
      <w:proofErr w:type="gramStart"/>
      <w:r w:rsidRPr="00BB2C3F">
        <w:rPr>
          <w:rFonts w:cstheme="majorHAnsi"/>
          <w:color w:val="4472C4" w:themeColor="accent5"/>
          <w:szCs w:val="20"/>
        </w:rPr>
        <w:t>)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  <w:t>(</w:t>
      </w:r>
      <w:proofErr w:type="gramEnd"/>
      <w:r w:rsidRPr="00BB2C3F">
        <w:rPr>
          <w:rFonts w:cstheme="majorHAnsi"/>
          <w:color w:val="4472C4" w:themeColor="accent5"/>
          <w:szCs w:val="20"/>
        </w:rPr>
        <w:t xml:space="preserve">9M </w:t>
      </w:r>
      <w:r w:rsidRPr="00BB2C3F">
        <w:rPr>
          <w:rFonts w:cstheme="minorHAnsi"/>
          <w:color w:val="4472C4" w:themeColor="accent5"/>
          <w:szCs w:val="20"/>
        </w:rPr>
        <w:t>×</w:t>
      </w:r>
      <w:r w:rsidRPr="00BB2C3F">
        <w:rPr>
          <w:rFonts w:cstheme="majorHAnsi"/>
          <w:color w:val="4472C4" w:themeColor="accent5"/>
          <w:szCs w:val="20"/>
        </w:rPr>
        <w:t xml:space="preserve"> 0.65)</w:t>
      </w:r>
    </w:p>
    <w:p w14:paraId="1BEBBA1F" w14:textId="77777777" w:rsidR="005C0F21" w:rsidRPr="00BB2C3F" w:rsidRDefault="005C0F21" w:rsidP="005C0F21">
      <w:pPr>
        <w:tabs>
          <w:tab w:val="left" w:pos="360"/>
        </w:tabs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ab/>
        <w:t xml:space="preserve">Gain from disposal of disc. ops., </w:t>
      </w:r>
      <w:r>
        <w:rPr>
          <w:rFonts w:cstheme="majorHAnsi"/>
          <w:color w:val="4472C4" w:themeColor="accent5"/>
          <w:szCs w:val="20"/>
        </w:rPr>
        <w:t>after</w:t>
      </w:r>
      <w:r w:rsidRPr="00BB2C3F">
        <w:rPr>
          <w:rFonts w:cstheme="majorHAnsi"/>
          <w:color w:val="4472C4" w:themeColor="accent5"/>
          <w:szCs w:val="20"/>
        </w:rPr>
        <w:t xml:space="preserve"> tax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proofErr w:type="gramStart"/>
      <w:r w:rsidRPr="00BB2C3F">
        <w:rPr>
          <w:rFonts w:cstheme="majorHAnsi"/>
          <w:color w:val="4472C4" w:themeColor="accent5"/>
          <w:szCs w:val="20"/>
          <w:u w:val="single"/>
        </w:rPr>
        <w:t>3,900,000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  <w:t>(</w:t>
      </w:r>
      <w:proofErr w:type="gramEnd"/>
      <w:r w:rsidRPr="00BB2C3F">
        <w:rPr>
          <w:rFonts w:cstheme="majorHAnsi"/>
          <w:color w:val="4472C4" w:themeColor="accent5"/>
          <w:szCs w:val="20"/>
        </w:rPr>
        <w:t xml:space="preserve">6M </w:t>
      </w:r>
      <w:r w:rsidRPr="00BB2C3F">
        <w:rPr>
          <w:rFonts w:cstheme="minorHAnsi"/>
          <w:color w:val="4472C4" w:themeColor="accent5"/>
          <w:szCs w:val="20"/>
        </w:rPr>
        <w:t>×</w:t>
      </w:r>
      <w:r w:rsidRPr="00BB2C3F">
        <w:rPr>
          <w:rFonts w:cstheme="majorHAnsi"/>
          <w:color w:val="4472C4" w:themeColor="accent5"/>
          <w:szCs w:val="20"/>
        </w:rPr>
        <w:t xml:space="preserve"> 0.65)</w:t>
      </w:r>
    </w:p>
    <w:p w14:paraId="3D4FE5F1" w14:textId="77777777" w:rsidR="005C0F21" w:rsidRPr="00BB2C3F" w:rsidRDefault="005C0F21" w:rsidP="005C0F21">
      <w:pPr>
        <w:tabs>
          <w:tab w:val="left" w:pos="360"/>
        </w:tabs>
        <w:spacing w:after="0"/>
        <w:rPr>
          <w:rFonts w:cstheme="majorHAnsi"/>
          <w:color w:val="4472C4" w:themeColor="accent5"/>
          <w:szCs w:val="20"/>
        </w:rPr>
      </w:pPr>
      <w:r w:rsidRPr="00BB2C3F">
        <w:rPr>
          <w:rFonts w:cstheme="majorHAnsi"/>
          <w:color w:val="4472C4" w:themeColor="accent5"/>
          <w:szCs w:val="20"/>
        </w:rPr>
        <w:t>Net income</w:t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</w:rPr>
        <w:tab/>
      </w:r>
      <w:r w:rsidRPr="00BB2C3F">
        <w:rPr>
          <w:rFonts w:cstheme="majorHAnsi"/>
          <w:color w:val="4472C4" w:themeColor="accent5"/>
          <w:szCs w:val="20"/>
          <w:u w:val="double"/>
        </w:rPr>
        <w:t>$29,250,000</w:t>
      </w:r>
    </w:p>
    <w:p w14:paraId="1F067D79" w14:textId="77777777" w:rsidR="005C0F21" w:rsidRPr="00280F89" w:rsidRDefault="005C0F21" w:rsidP="00752AE1">
      <w:pPr>
        <w:spacing w:after="0"/>
        <w:rPr>
          <w:rFonts w:cstheme="majorHAnsi"/>
          <w:sz w:val="20"/>
          <w:szCs w:val="20"/>
        </w:rPr>
      </w:pPr>
    </w:p>
    <w:sectPr w:rsidR="005C0F21" w:rsidRPr="00280F8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4306" w14:textId="77777777" w:rsidR="00D84ADA" w:rsidRDefault="00D84ADA" w:rsidP="000702FB">
      <w:pPr>
        <w:spacing w:after="0" w:line="240" w:lineRule="auto"/>
      </w:pPr>
      <w:r>
        <w:separator/>
      </w:r>
    </w:p>
  </w:endnote>
  <w:endnote w:type="continuationSeparator" w:id="0">
    <w:p w14:paraId="299DAC3B" w14:textId="77777777" w:rsidR="00D84ADA" w:rsidRDefault="00D84ADA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0B8B" w14:textId="0885062C" w:rsidR="00031818" w:rsidRDefault="00031818" w:rsidP="008F5A19">
    <w:pPr>
      <w:pStyle w:val="Footer"/>
      <w:jc w:val="center"/>
    </w:pPr>
    <w:r w:rsidRPr="00031818">
      <w:rPr>
        <w:i/>
      </w:rPr>
      <w:t>DO NOT REPOST OR DISTRIBUTE WITHOUT EXPLICIT PERMISSION FROM</w:t>
    </w:r>
    <w:r w:rsidR="00C55B49">
      <w:rPr>
        <w:i/>
      </w:rPr>
      <w:t xml:space="preserve"> 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BD0A" w14:textId="77777777" w:rsidR="00D84ADA" w:rsidRDefault="00D84ADA" w:rsidP="000702FB">
      <w:pPr>
        <w:spacing w:after="0" w:line="240" w:lineRule="auto"/>
      </w:pPr>
      <w:r>
        <w:separator/>
      </w:r>
    </w:p>
  </w:footnote>
  <w:footnote w:type="continuationSeparator" w:id="0">
    <w:p w14:paraId="5CDDE179" w14:textId="77777777" w:rsidR="00D84ADA" w:rsidRDefault="00D84ADA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4B96" w14:textId="4DEADE89" w:rsidR="000702FB" w:rsidRDefault="000702FB" w:rsidP="000702FB">
    <w:pPr>
      <w:pStyle w:val="Header"/>
      <w:jc w:val="right"/>
    </w:pPr>
    <w:r>
      <w:t xml:space="preserve">In-class problems – </w:t>
    </w:r>
    <w:r w:rsidR="00826D2D">
      <w:t>Income Statement</w:t>
    </w:r>
  </w:p>
  <w:p w14:paraId="5795901C" w14:textId="1B8BA1FA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240485">
    <w:abstractNumId w:val="6"/>
  </w:num>
  <w:num w:numId="2" w16cid:durableId="225264469">
    <w:abstractNumId w:val="0"/>
  </w:num>
  <w:num w:numId="3" w16cid:durableId="515580482">
    <w:abstractNumId w:val="3"/>
  </w:num>
  <w:num w:numId="4" w16cid:durableId="1675917933">
    <w:abstractNumId w:val="7"/>
  </w:num>
  <w:num w:numId="5" w16cid:durableId="1699088030">
    <w:abstractNumId w:val="5"/>
  </w:num>
  <w:num w:numId="6" w16cid:durableId="705835412">
    <w:abstractNumId w:val="8"/>
  </w:num>
  <w:num w:numId="7" w16cid:durableId="1600942918">
    <w:abstractNumId w:val="4"/>
  </w:num>
  <w:num w:numId="8" w16cid:durableId="469641205">
    <w:abstractNumId w:val="2"/>
  </w:num>
  <w:num w:numId="9" w16cid:durableId="18529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27D70"/>
    <w:rsid w:val="00031818"/>
    <w:rsid w:val="00054A99"/>
    <w:rsid w:val="0005587F"/>
    <w:rsid w:val="00056A76"/>
    <w:rsid w:val="000702FB"/>
    <w:rsid w:val="00075E24"/>
    <w:rsid w:val="00082FCD"/>
    <w:rsid w:val="000C5109"/>
    <w:rsid w:val="000E2183"/>
    <w:rsid w:val="000F0F23"/>
    <w:rsid w:val="000F5878"/>
    <w:rsid w:val="00101A20"/>
    <w:rsid w:val="001176E1"/>
    <w:rsid w:val="0012063E"/>
    <w:rsid w:val="00120F15"/>
    <w:rsid w:val="00122B29"/>
    <w:rsid w:val="00124F19"/>
    <w:rsid w:val="00127A8B"/>
    <w:rsid w:val="0013159E"/>
    <w:rsid w:val="001319A6"/>
    <w:rsid w:val="001354C8"/>
    <w:rsid w:val="0013775B"/>
    <w:rsid w:val="00143A8F"/>
    <w:rsid w:val="00144B32"/>
    <w:rsid w:val="00145365"/>
    <w:rsid w:val="00150DB5"/>
    <w:rsid w:val="001561BD"/>
    <w:rsid w:val="0016733E"/>
    <w:rsid w:val="00171395"/>
    <w:rsid w:val="00174A80"/>
    <w:rsid w:val="001772C3"/>
    <w:rsid w:val="00183EF9"/>
    <w:rsid w:val="00185D32"/>
    <w:rsid w:val="00185E97"/>
    <w:rsid w:val="001B3878"/>
    <w:rsid w:val="001C0777"/>
    <w:rsid w:val="001C1BBF"/>
    <w:rsid w:val="001C381E"/>
    <w:rsid w:val="001C6860"/>
    <w:rsid w:val="001D0EB8"/>
    <w:rsid w:val="001D2798"/>
    <w:rsid w:val="001D5826"/>
    <w:rsid w:val="001E0113"/>
    <w:rsid w:val="001F6394"/>
    <w:rsid w:val="002005D9"/>
    <w:rsid w:val="00204A1E"/>
    <w:rsid w:val="00220A4D"/>
    <w:rsid w:val="00221989"/>
    <w:rsid w:val="00230D9F"/>
    <w:rsid w:val="0023388F"/>
    <w:rsid w:val="00235E59"/>
    <w:rsid w:val="00237712"/>
    <w:rsid w:val="0024308C"/>
    <w:rsid w:val="0024407F"/>
    <w:rsid w:val="002622C1"/>
    <w:rsid w:val="00266AAE"/>
    <w:rsid w:val="00273B6D"/>
    <w:rsid w:val="00280F89"/>
    <w:rsid w:val="002A0749"/>
    <w:rsid w:val="002A4852"/>
    <w:rsid w:val="002B5470"/>
    <w:rsid w:val="002C19A7"/>
    <w:rsid w:val="002C6558"/>
    <w:rsid w:val="002E38F5"/>
    <w:rsid w:val="002E6A17"/>
    <w:rsid w:val="002F676B"/>
    <w:rsid w:val="00302927"/>
    <w:rsid w:val="003066D2"/>
    <w:rsid w:val="0031092D"/>
    <w:rsid w:val="003230EB"/>
    <w:rsid w:val="00332115"/>
    <w:rsid w:val="00336022"/>
    <w:rsid w:val="00336623"/>
    <w:rsid w:val="00352545"/>
    <w:rsid w:val="00353455"/>
    <w:rsid w:val="003664F9"/>
    <w:rsid w:val="003733D4"/>
    <w:rsid w:val="00373C43"/>
    <w:rsid w:val="00375B90"/>
    <w:rsid w:val="00392903"/>
    <w:rsid w:val="00396779"/>
    <w:rsid w:val="00396F07"/>
    <w:rsid w:val="003B0B5F"/>
    <w:rsid w:val="003D7038"/>
    <w:rsid w:val="003E341A"/>
    <w:rsid w:val="003E345C"/>
    <w:rsid w:val="003F0A1A"/>
    <w:rsid w:val="003F3952"/>
    <w:rsid w:val="003F3C1C"/>
    <w:rsid w:val="004029E6"/>
    <w:rsid w:val="00411FFF"/>
    <w:rsid w:val="00414EF6"/>
    <w:rsid w:val="00423E7B"/>
    <w:rsid w:val="00425EE1"/>
    <w:rsid w:val="004304A3"/>
    <w:rsid w:val="00433698"/>
    <w:rsid w:val="0045672D"/>
    <w:rsid w:val="00457BD5"/>
    <w:rsid w:val="00460C1B"/>
    <w:rsid w:val="004762BB"/>
    <w:rsid w:val="00484914"/>
    <w:rsid w:val="00486C14"/>
    <w:rsid w:val="00491B1F"/>
    <w:rsid w:val="004C6121"/>
    <w:rsid w:val="004D2BDF"/>
    <w:rsid w:val="004D7C6B"/>
    <w:rsid w:val="005078E9"/>
    <w:rsid w:val="00511549"/>
    <w:rsid w:val="0052381D"/>
    <w:rsid w:val="00533EA8"/>
    <w:rsid w:val="00534E00"/>
    <w:rsid w:val="00544C16"/>
    <w:rsid w:val="005464FF"/>
    <w:rsid w:val="0055018F"/>
    <w:rsid w:val="00581A74"/>
    <w:rsid w:val="005A4FD6"/>
    <w:rsid w:val="005A5B0D"/>
    <w:rsid w:val="005B36D5"/>
    <w:rsid w:val="005B41A8"/>
    <w:rsid w:val="005C0F21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31036"/>
    <w:rsid w:val="006424BF"/>
    <w:rsid w:val="00642BE9"/>
    <w:rsid w:val="0065294B"/>
    <w:rsid w:val="00656B2C"/>
    <w:rsid w:val="006836E3"/>
    <w:rsid w:val="00690DDE"/>
    <w:rsid w:val="006B66F7"/>
    <w:rsid w:val="006C06E8"/>
    <w:rsid w:val="006C1692"/>
    <w:rsid w:val="006C1BED"/>
    <w:rsid w:val="006C61D0"/>
    <w:rsid w:val="006D0F96"/>
    <w:rsid w:val="006D735F"/>
    <w:rsid w:val="006E19ED"/>
    <w:rsid w:val="006F4186"/>
    <w:rsid w:val="00700383"/>
    <w:rsid w:val="00701F46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52AE1"/>
    <w:rsid w:val="00766378"/>
    <w:rsid w:val="00774A67"/>
    <w:rsid w:val="0077771D"/>
    <w:rsid w:val="007803E3"/>
    <w:rsid w:val="00785D2A"/>
    <w:rsid w:val="00787F50"/>
    <w:rsid w:val="007960D4"/>
    <w:rsid w:val="0079648F"/>
    <w:rsid w:val="007B28B6"/>
    <w:rsid w:val="007B4E5B"/>
    <w:rsid w:val="007B6F10"/>
    <w:rsid w:val="007C741F"/>
    <w:rsid w:val="007D57CB"/>
    <w:rsid w:val="007E6933"/>
    <w:rsid w:val="007F2B83"/>
    <w:rsid w:val="007F4238"/>
    <w:rsid w:val="00800D61"/>
    <w:rsid w:val="00811AE1"/>
    <w:rsid w:val="008122DB"/>
    <w:rsid w:val="0081391F"/>
    <w:rsid w:val="00814ECB"/>
    <w:rsid w:val="008165E1"/>
    <w:rsid w:val="00817E87"/>
    <w:rsid w:val="008210EB"/>
    <w:rsid w:val="00821778"/>
    <w:rsid w:val="00826D2D"/>
    <w:rsid w:val="0083260D"/>
    <w:rsid w:val="00834B9F"/>
    <w:rsid w:val="00851D25"/>
    <w:rsid w:val="00852D8A"/>
    <w:rsid w:val="0085515F"/>
    <w:rsid w:val="0086066C"/>
    <w:rsid w:val="00866622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B3118"/>
    <w:rsid w:val="008C1B30"/>
    <w:rsid w:val="008D3A05"/>
    <w:rsid w:val="008D3EE1"/>
    <w:rsid w:val="008D52EC"/>
    <w:rsid w:val="008D531A"/>
    <w:rsid w:val="008E4152"/>
    <w:rsid w:val="008F5A19"/>
    <w:rsid w:val="008F5E14"/>
    <w:rsid w:val="008F7BDC"/>
    <w:rsid w:val="009024A9"/>
    <w:rsid w:val="00915491"/>
    <w:rsid w:val="00930709"/>
    <w:rsid w:val="00933113"/>
    <w:rsid w:val="00934610"/>
    <w:rsid w:val="00934E73"/>
    <w:rsid w:val="00935974"/>
    <w:rsid w:val="0095754E"/>
    <w:rsid w:val="0096588A"/>
    <w:rsid w:val="00967939"/>
    <w:rsid w:val="00971893"/>
    <w:rsid w:val="00973056"/>
    <w:rsid w:val="00977C8C"/>
    <w:rsid w:val="009A233F"/>
    <w:rsid w:val="009C3052"/>
    <w:rsid w:val="009C6F78"/>
    <w:rsid w:val="009D1BD7"/>
    <w:rsid w:val="009D4055"/>
    <w:rsid w:val="009D5B15"/>
    <w:rsid w:val="009E021D"/>
    <w:rsid w:val="009E6555"/>
    <w:rsid w:val="00A2022D"/>
    <w:rsid w:val="00A4078F"/>
    <w:rsid w:val="00A47444"/>
    <w:rsid w:val="00A51410"/>
    <w:rsid w:val="00A827BE"/>
    <w:rsid w:val="00A84134"/>
    <w:rsid w:val="00A85753"/>
    <w:rsid w:val="00A87D99"/>
    <w:rsid w:val="00AA0C5F"/>
    <w:rsid w:val="00AA60BE"/>
    <w:rsid w:val="00AB1A2A"/>
    <w:rsid w:val="00AB3707"/>
    <w:rsid w:val="00AE055A"/>
    <w:rsid w:val="00AE6A4C"/>
    <w:rsid w:val="00AF612A"/>
    <w:rsid w:val="00B1399D"/>
    <w:rsid w:val="00B17CFC"/>
    <w:rsid w:val="00B242C8"/>
    <w:rsid w:val="00B3194F"/>
    <w:rsid w:val="00B45D24"/>
    <w:rsid w:val="00B45F05"/>
    <w:rsid w:val="00B471B4"/>
    <w:rsid w:val="00B504A6"/>
    <w:rsid w:val="00B50E82"/>
    <w:rsid w:val="00B67018"/>
    <w:rsid w:val="00B71708"/>
    <w:rsid w:val="00B90112"/>
    <w:rsid w:val="00B90B19"/>
    <w:rsid w:val="00BA0139"/>
    <w:rsid w:val="00BA155C"/>
    <w:rsid w:val="00BA4216"/>
    <w:rsid w:val="00BB28E6"/>
    <w:rsid w:val="00BB7446"/>
    <w:rsid w:val="00BC2FF1"/>
    <w:rsid w:val="00BC6291"/>
    <w:rsid w:val="00BD3AD5"/>
    <w:rsid w:val="00BD440A"/>
    <w:rsid w:val="00BD6B12"/>
    <w:rsid w:val="00BE44D9"/>
    <w:rsid w:val="00BF2AED"/>
    <w:rsid w:val="00C04953"/>
    <w:rsid w:val="00C0509F"/>
    <w:rsid w:val="00C12225"/>
    <w:rsid w:val="00C217F0"/>
    <w:rsid w:val="00C245A9"/>
    <w:rsid w:val="00C316F4"/>
    <w:rsid w:val="00C32B3E"/>
    <w:rsid w:val="00C408BA"/>
    <w:rsid w:val="00C53067"/>
    <w:rsid w:val="00C55B49"/>
    <w:rsid w:val="00C62224"/>
    <w:rsid w:val="00C65609"/>
    <w:rsid w:val="00C76E86"/>
    <w:rsid w:val="00C77002"/>
    <w:rsid w:val="00C86238"/>
    <w:rsid w:val="00C94052"/>
    <w:rsid w:val="00CB7FE4"/>
    <w:rsid w:val="00CC19DA"/>
    <w:rsid w:val="00CC737C"/>
    <w:rsid w:val="00CD014F"/>
    <w:rsid w:val="00CD697F"/>
    <w:rsid w:val="00CE4C9F"/>
    <w:rsid w:val="00CE4D47"/>
    <w:rsid w:val="00CE693A"/>
    <w:rsid w:val="00CF6358"/>
    <w:rsid w:val="00D013C4"/>
    <w:rsid w:val="00D16D52"/>
    <w:rsid w:val="00D30D4E"/>
    <w:rsid w:val="00D325E2"/>
    <w:rsid w:val="00D82F59"/>
    <w:rsid w:val="00D84ADA"/>
    <w:rsid w:val="00D90DA6"/>
    <w:rsid w:val="00DA0B78"/>
    <w:rsid w:val="00DA0F40"/>
    <w:rsid w:val="00DA159A"/>
    <w:rsid w:val="00DB6366"/>
    <w:rsid w:val="00DC0B33"/>
    <w:rsid w:val="00DE2031"/>
    <w:rsid w:val="00DE41E1"/>
    <w:rsid w:val="00DE4758"/>
    <w:rsid w:val="00E04773"/>
    <w:rsid w:val="00E06DB6"/>
    <w:rsid w:val="00E15F11"/>
    <w:rsid w:val="00E177D7"/>
    <w:rsid w:val="00E2196B"/>
    <w:rsid w:val="00E2698A"/>
    <w:rsid w:val="00E34CBD"/>
    <w:rsid w:val="00E35632"/>
    <w:rsid w:val="00E36E44"/>
    <w:rsid w:val="00E4009A"/>
    <w:rsid w:val="00E417C5"/>
    <w:rsid w:val="00E41808"/>
    <w:rsid w:val="00E55F50"/>
    <w:rsid w:val="00E563C0"/>
    <w:rsid w:val="00E573BC"/>
    <w:rsid w:val="00E60677"/>
    <w:rsid w:val="00E62272"/>
    <w:rsid w:val="00E70144"/>
    <w:rsid w:val="00E73464"/>
    <w:rsid w:val="00E8519B"/>
    <w:rsid w:val="00E879E2"/>
    <w:rsid w:val="00E92FCD"/>
    <w:rsid w:val="00E94E48"/>
    <w:rsid w:val="00EA3CEE"/>
    <w:rsid w:val="00EA5203"/>
    <w:rsid w:val="00EA74AE"/>
    <w:rsid w:val="00EB0B0A"/>
    <w:rsid w:val="00EB67B6"/>
    <w:rsid w:val="00EB6E90"/>
    <w:rsid w:val="00EC3C7F"/>
    <w:rsid w:val="00ED6F36"/>
    <w:rsid w:val="00EE16F8"/>
    <w:rsid w:val="00EE3552"/>
    <w:rsid w:val="00EF0207"/>
    <w:rsid w:val="00EF330F"/>
    <w:rsid w:val="00EF58AF"/>
    <w:rsid w:val="00F03EB0"/>
    <w:rsid w:val="00F04A3E"/>
    <w:rsid w:val="00F079CC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2CB9"/>
    <w:rsid w:val="00FD2D4C"/>
    <w:rsid w:val="00FD703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72AF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ADCF4-7B6A-4854-B5D5-A06B1BB30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18</cp:revision>
  <cp:lastPrinted>2017-01-24T16:22:00Z</cp:lastPrinted>
  <dcterms:created xsi:type="dcterms:W3CDTF">2021-01-14T05:43:00Z</dcterms:created>
  <dcterms:modified xsi:type="dcterms:W3CDTF">2025-09-03T11:09:00Z</dcterms:modified>
</cp:coreProperties>
</file>