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2355" w14:textId="6996A434" w:rsidR="00095A69" w:rsidRDefault="00095A69" w:rsidP="00095A69">
      <w:pPr>
        <w:spacing w:after="360"/>
        <w:jc w:val="center"/>
        <w:rPr>
          <w:b/>
          <w:bCs/>
        </w:rPr>
      </w:pPr>
      <w:r w:rsidRPr="00095A69">
        <w:rPr>
          <w:b/>
          <w:bCs/>
        </w:rPr>
        <w:t>Exam 1 – High-Level Study Guide (Topics &amp; Quick Examples)</w:t>
      </w:r>
    </w:p>
    <w:p w14:paraId="30D85F7A" w14:textId="77777777" w:rsidR="00095A69" w:rsidRPr="00095A69" w:rsidRDefault="00095A69" w:rsidP="00095A69">
      <w:pPr>
        <w:spacing w:after="120"/>
        <w:rPr>
          <w:b/>
          <w:bCs/>
        </w:rPr>
      </w:pPr>
      <w:r w:rsidRPr="00095A69">
        <w:rPr>
          <w:b/>
          <w:bCs/>
        </w:rPr>
        <w:t>1) Accounting Mechanics + Adjusting Entries</w:t>
      </w:r>
    </w:p>
    <w:p w14:paraId="77D39EDD" w14:textId="77777777" w:rsidR="00095A69" w:rsidRPr="00095A69" w:rsidRDefault="00095A69" w:rsidP="00095A69">
      <w:pPr>
        <w:numPr>
          <w:ilvl w:val="0"/>
          <w:numId w:val="1"/>
        </w:numPr>
        <w:spacing w:after="120"/>
      </w:pPr>
      <w:r w:rsidRPr="00095A69">
        <w:rPr>
          <w:b/>
          <w:bCs/>
        </w:rPr>
        <w:t>Debits/Credits (normal balances):</w:t>
      </w:r>
    </w:p>
    <w:p w14:paraId="0C82726F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>Debits increase assets/expenses; credits increase liabilities/equity/revenue.</w:t>
      </w:r>
    </w:p>
    <w:p w14:paraId="036CC067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>Every entry keeps Assets = Liabilities + Equity in balance.</w:t>
      </w:r>
    </w:p>
    <w:p w14:paraId="7E1DEC1B" w14:textId="1E80F655" w:rsidR="00095A69" w:rsidRPr="00095A69" w:rsidRDefault="00095A69" w:rsidP="00095A69">
      <w:pPr>
        <w:numPr>
          <w:ilvl w:val="0"/>
          <w:numId w:val="1"/>
        </w:numPr>
        <w:spacing w:after="120"/>
      </w:pPr>
      <w:r w:rsidRPr="00095A69">
        <w:rPr>
          <w:b/>
          <w:bCs/>
        </w:rPr>
        <w:t>Accounting cycle (what each step does):</w:t>
      </w:r>
      <w:r w:rsidRPr="00095A69">
        <w:br/>
        <w:t xml:space="preserve">Journalize → Unadjusted TB → </w:t>
      </w:r>
      <w:r w:rsidRPr="00095A69">
        <w:rPr>
          <w:b/>
          <w:bCs/>
        </w:rPr>
        <w:t>Adjusting entries</w:t>
      </w:r>
      <w:r w:rsidRPr="00095A69">
        <w:t xml:space="preserve"> → Adjusted TB → I/S → </w:t>
      </w:r>
      <w:proofErr w:type="spellStart"/>
      <w:r>
        <w:t>Stmt</w:t>
      </w:r>
      <w:proofErr w:type="spellEnd"/>
      <w:r>
        <w:t xml:space="preserve"> SE</w:t>
      </w:r>
      <w:r w:rsidRPr="00095A69">
        <w:t xml:space="preserve"> → B/S → SCF.</w:t>
      </w:r>
    </w:p>
    <w:p w14:paraId="5CF7CCF4" w14:textId="77777777" w:rsidR="00095A69" w:rsidRPr="00095A69" w:rsidRDefault="00095A69" w:rsidP="00095A69">
      <w:pPr>
        <w:numPr>
          <w:ilvl w:val="0"/>
          <w:numId w:val="1"/>
        </w:numPr>
        <w:spacing w:after="120"/>
      </w:pPr>
      <w:r w:rsidRPr="00095A69">
        <w:rPr>
          <w:b/>
          <w:bCs/>
        </w:rPr>
        <w:t>Adjusting entries (accrual basis):</w:t>
      </w:r>
    </w:p>
    <w:p w14:paraId="297EA44E" w14:textId="014799B6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rPr>
          <w:b/>
          <w:bCs/>
        </w:rPr>
        <w:t>Deferrals:</w:t>
      </w:r>
      <w:r w:rsidRPr="00095A69">
        <w:t xml:space="preserve"> </w:t>
      </w:r>
      <w:r>
        <w:t xml:space="preserve">(Cash happens first) </w:t>
      </w:r>
      <w:r w:rsidRPr="00095A69">
        <w:t>prepaid → expense; unearned → revenue.</w:t>
      </w:r>
    </w:p>
    <w:p w14:paraId="7A71FAE1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rPr>
          <w:b/>
          <w:bCs/>
        </w:rPr>
        <w:t>Accruals:</w:t>
      </w:r>
      <w:r w:rsidRPr="00095A69">
        <w:t xml:space="preserve"> record expenses/revenues earned but not yet paid/received.</w:t>
      </w:r>
    </w:p>
    <w:p w14:paraId="01B292F0" w14:textId="77777777" w:rsidR="00095A69" w:rsidRPr="00095A69" w:rsidRDefault="00095A69" w:rsidP="00095A69">
      <w:pPr>
        <w:numPr>
          <w:ilvl w:val="0"/>
          <w:numId w:val="1"/>
        </w:numPr>
        <w:spacing w:after="120"/>
      </w:pPr>
      <w:r w:rsidRPr="00095A69">
        <w:rPr>
          <w:b/>
          <w:bCs/>
        </w:rPr>
        <w:t>Quick examples:</w:t>
      </w:r>
    </w:p>
    <w:p w14:paraId="3ABBA4C7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>Prepaid insurance used this month → Dr Insurance Exp; Cr Prepaid.</w:t>
      </w:r>
    </w:p>
    <w:p w14:paraId="4BAD4AD9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 xml:space="preserve">Unearned revenue earned this month → Dr Unearned </w:t>
      </w:r>
      <w:proofErr w:type="gramStart"/>
      <w:r w:rsidRPr="00095A69">
        <w:t>Rev;</w:t>
      </w:r>
      <w:proofErr w:type="gramEnd"/>
      <w:r w:rsidRPr="00095A69">
        <w:t xml:space="preserve"> Cr Revenue.</w:t>
      </w:r>
    </w:p>
    <w:p w14:paraId="521D4E88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 xml:space="preserve">Supplies used → Dr Supplies </w:t>
      </w:r>
      <w:proofErr w:type="gramStart"/>
      <w:r w:rsidRPr="00095A69">
        <w:t>Exp;</w:t>
      </w:r>
      <w:proofErr w:type="gramEnd"/>
      <w:r w:rsidRPr="00095A69">
        <w:t xml:space="preserve"> Cr Supplies.</w:t>
      </w:r>
    </w:p>
    <w:p w14:paraId="495AA03B" w14:textId="77777777" w:rsidR="00095A69" w:rsidRPr="00095A69" w:rsidRDefault="00095A69" w:rsidP="00095A69">
      <w:pPr>
        <w:numPr>
          <w:ilvl w:val="1"/>
          <w:numId w:val="1"/>
        </w:numPr>
        <w:spacing w:after="120"/>
      </w:pPr>
      <w:r w:rsidRPr="00095A69">
        <w:t xml:space="preserve">Accrued wages → Dr Wages </w:t>
      </w:r>
      <w:proofErr w:type="gramStart"/>
      <w:r w:rsidRPr="00095A69">
        <w:t>Exp;</w:t>
      </w:r>
      <w:proofErr w:type="gramEnd"/>
      <w:r w:rsidRPr="00095A69">
        <w:t xml:space="preserve"> Cr Wages Payable.</w:t>
      </w:r>
    </w:p>
    <w:p w14:paraId="34C1D5B2" w14:textId="77777777" w:rsidR="00095A69" w:rsidRPr="00095A69" w:rsidRDefault="00095A69" w:rsidP="00095A69">
      <w:pPr>
        <w:spacing w:after="120"/>
        <w:rPr>
          <w:b/>
          <w:bCs/>
        </w:rPr>
      </w:pPr>
      <w:r w:rsidRPr="00095A69">
        <w:rPr>
          <w:b/>
          <w:bCs/>
        </w:rPr>
        <w:t>2) Financial Statements (structure &amp; placement)</w:t>
      </w:r>
    </w:p>
    <w:p w14:paraId="0B2FD47A" w14:textId="77777777" w:rsidR="00095A69" w:rsidRPr="00095A69" w:rsidRDefault="00095A69" w:rsidP="00095A69">
      <w:pPr>
        <w:numPr>
          <w:ilvl w:val="0"/>
          <w:numId w:val="2"/>
        </w:numPr>
        <w:spacing w:after="120"/>
      </w:pPr>
      <w:r w:rsidRPr="00095A69">
        <w:rPr>
          <w:b/>
          <w:bCs/>
        </w:rPr>
        <w:t>Balance Sheet:</w:t>
      </w:r>
      <w:r w:rsidRPr="00095A69">
        <w:t xml:space="preserve"> classified (current vs noncurrent) assets/liabilities; equity = contributed capital, retained earnings, AOCI, treasury.</w:t>
      </w:r>
    </w:p>
    <w:p w14:paraId="44F6F262" w14:textId="77777777" w:rsidR="00095A69" w:rsidRPr="00095A69" w:rsidRDefault="00095A69" w:rsidP="00095A69">
      <w:pPr>
        <w:numPr>
          <w:ilvl w:val="0"/>
          <w:numId w:val="2"/>
        </w:numPr>
        <w:spacing w:after="120"/>
      </w:pPr>
      <w:r w:rsidRPr="00095A69">
        <w:rPr>
          <w:b/>
          <w:bCs/>
        </w:rPr>
        <w:t>Income Statement (multi-step):</w:t>
      </w:r>
      <w:r w:rsidRPr="00095A69">
        <w:t xml:space="preserve"> show </w:t>
      </w:r>
      <w:r w:rsidRPr="00095A69">
        <w:rPr>
          <w:b/>
          <w:bCs/>
        </w:rPr>
        <w:t>Gross Profit</w:t>
      </w:r>
      <w:r w:rsidRPr="00095A69">
        <w:t xml:space="preserve">, </w:t>
      </w:r>
      <w:r w:rsidRPr="00095A69">
        <w:rPr>
          <w:b/>
          <w:bCs/>
        </w:rPr>
        <w:t>Operating Income</w:t>
      </w:r>
      <w:r w:rsidRPr="00095A69">
        <w:t xml:space="preserve">, non-operating items, </w:t>
      </w:r>
      <w:r w:rsidRPr="00095A69">
        <w:rPr>
          <w:b/>
          <w:bCs/>
        </w:rPr>
        <w:t>Income before tax</w:t>
      </w:r>
      <w:r w:rsidRPr="00095A69">
        <w:t xml:space="preserve">, tax, </w:t>
      </w:r>
      <w:r w:rsidRPr="00095A69">
        <w:rPr>
          <w:b/>
          <w:bCs/>
        </w:rPr>
        <w:t>Net Income</w:t>
      </w:r>
      <w:r w:rsidRPr="00095A69">
        <w:t>.</w:t>
      </w:r>
    </w:p>
    <w:p w14:paraId="50BD7DEE" w14:textId="77777777" w:rsidR="00095A69" w:rsidRPr="00095A69" w:rsidRDefault="00095A69" w:rsidP="00095A69">
      <w:pPr>
        <w:numPr>
          <w:ilvl w:val="0"/>
          <w:numId w:val="2"/>
        </w:numPr>
        <w:spacing w:after="120"/>
      </w:pPr>
      <w:r w:rsidRPr="00095A69">
        <w:rPr>
          <w:b/>
          <w:bCs/>
        </w:rPr>
        <w:t>Retained Earnings flow:</w:t>
      </w:r>
      <w:r w:rsidRPr="00095A69">
        <w:t xml:space="preserve"> RE</w:t>
      </w:r>
      <w:r w:rsidRPr="00095A69">
        <w:rPr>
          <w:rFonts w:ascii="Cambria Math" w:hAnsi="Cambria Math" w:cs="Cambria Math"/>
        </w:rPr>
        <w:t>ₑ</w:t>
      </w:r>
      <w:r w:rsidRPr="00095A69">
        <w:t xml:space="preserve"> = RE</w:t>
      </w:r>
      <w:r w:rsidRPr="00095A69">
        <w:rPr>
          <w:rFonts w:ascii="Arial" w:hAnsi="Arial" w:cs="Arial"/>
        </w:rPr>
        <w:t>ᵦ</w:t>
      </w:r>
      <w:r w:rsidRPr="00095A69">
        <w:t xml:space="preserve"> + NI − Dividends.</w:t>
      </w:r>
    </w:p>
    <w:p w14:paraId="1094F59F" w14:textId="77777777" w:rsidR="00095A69" w:rsidRPr="00095A69" w:rsidRDefault="00095A69" w:rsidP="00095A69">
      <w:pPr>
        <w:numPr>
          <w:ilvl w:val="0"/>
          <w:numId w:val="2"/>
        </w:numPr>
        <w:spacing w:after="120"/>
      </w:pPr>
      <w:r w:rsidRPr="00095A69">
        <w:rPr>
          <w:b/>
          <w:bCs/>
        </w:rPr>
        <w:t>Account placement examples:</w:t>
      </w:r>
    </w:p>
    <w:p w14:paraId="3D9F864A" w14:textId="77777777" w:rsidR="00095A69" w:rsidRPr="00095A69" w:rsidRDefault="00095A69" w:rsidP="00095A69">
      <w:pPr>
        <w:numPr>
          <w:ilvl w:val="1"/>
          <w:numId w:val="2"/>
        </w:numPr>
        <w:spacing w:after="120"/>
      </w:pPr>
      <w:r w:rsidRPr="00095A69">
        <w:t xml:space="preserve">Depreciation </w:t>
      </w:r>
      <w:proofErr w:type="gramStart"/>
      <w:r w:rsidRPr="00095A69">
        <w:t>expense → I</w:t>
      </w:r>
      <w:proofErr w:type="gramEnd"/>
      <w:r w:rsidRPr="00095A69">
        <w:t>/S.</w:t>
      </w:r>
    </w:p>
    <w:p w14:paraId="2BEFA132" w14:textId="77777777" w:rsidR="00095A69" w:rsidRPr="00095A69" w:rsidRDefault="00095A69" w:rsidP="00095A69">
      <w:pPr>
        <w:numPr>
          <w:ilvl w:val="1"/>
          <w:numId w:val="2"/>
        </w:numPr>
        <w:spacing w:after="120"/>
      </w:pPr>
      <w:r w:rsidRPr="00095A69">
        <w:t>Accumulated depreciation → B/S (contra-asset).</w:t>
      </w:r>
    </w:p>
    <w:p w14:paraId="2307CC9D" w14:textId="77777777" w:rsidR="00095A69" w:rsidRPr="00095A69" w:rsidRDefault="00095A69" w:rsidP="00095A69">
      <w:pPr>
        <w:numPr>
          <w:ilvl w:val="1"/>
          <w:numId w:val="2"/>
        </w:numPr>
        <w:spacing w:after="120"/>
      </w:pPr>
      <w:r w:rsidRPr="00095A69">
        <w:t xml:space="preserve">Dividends </w:t>
      </w:r>
      <w:r w:rsidRPr="00095A69">
        <w:rPr>
          <w:b/>
          <w:bCs/>
        </w:rPr>
        <w:t>declared</w:t>
      </w:r>
      <w:r w:rsidRPr="00095A69">
        <w:t xml:space="preserve"> → reduce RE; if unpaid, Dividends Payable (B/S).</w:t>
      </w:r>
    </w:p>
    <w:p w14:paraId="7D416784" w14:textId="77777777" w:rsidR="00095A69" w:rsidRPr="00095A69" w:rsidRDefault="00095A69" w:rsidP="00095A69">
      <w:pPr>
        <w:spacing w:after="120"/>
        <w:rPr>
          <w:b/>
          <w:bCs/>
        </w:rPr>
      </w:pPr>
      <w:r w:rsidRPr="00095A69">
        <w:rPr>
          <w:b/>
          <w:bCs/>
        </w:rPr>
        <w:t>3) Income Statement Topics to Know</w:t>
      </w:r>
    </w:p>
    <w:p w14:paraId="512D33E7" w14:textId="77777777" w:rsidR="00095A69" w:rsidRPr="00095A69" w:rsidRDefault="00095A69" w:rsidP="00095A69">
      <w:pPr>
        <w:numPr>
          <w:ilvl w:val="0"/>
          <w:numId w:val="3"/>
        </w:numPr>
        <w:spacing w:after="120"/>
      </w:pPr>
      <w:r w:rsidRPr="00095A69">
        <w:rPr>
          <w:b/>
          <w:bCs/>
        </w:rPr>
        <w:t>Multi-step format:</w:t>
      </w:r>
      <w:r w:rsidRPr="00095A69">
        <w:t xml:space="preserve"> where COGS and operating expenses go; separate non-operating (interest, gains/losses).</w:t>
      </w:r>
    </w:p>
    <w:p w14:paraId="4E2D15FC" w14:textId="77777777" w:rsidR="00095A69" w:rsidRPr="00095A69" w:rsidRDefault="00095A69" w:rsidP="00095A69">
      <w:pPr>
        <w:numPr>
          <w:ilvl w:val="0"/>
          <w:numId w:val="3"/>
        </w:numPr>
        <w:spacing w:after="120"/>
      </w:pPr>
      <w:r w:rsidRPr="00095A69">
        <w:rPr>
          <w:b/>
          <w:bCs/>
        </w:rPr>
        <w:t>Materiality &amp; unusual/infrequent items:</w:t>
      </w:r>
      <w:r w:rsidRPr="00095A69">
        <w:t xml:space="preserve"> highlighted before tax (separate line or footnote).</w:t>
      </w:r>
    </w:p>
    <w:p w14:paraId="32B1420F" w14:textId="6A63746A" w:rsidR="00095A69" w:rsidRPr="00095A69" w:rsidRDefault="00095A69" w:rsidP="00095A69">
      <w:pPr>
        <w:numPr>
          <w:ilvl w:val="0"/>
          <w:numId w:val="3"/>
        </w:numPr>
        <w:spacing w:after="120"/>
      </w:pPr>
      <w:r w:rsidRPr="00095A69">
        <w:rPr>
          <w:b/>
          <w:bCs/>
        </w:rPr>
        <w:lastRenderedPageBreak/>
        <w:t>Discontinued operations:</w:t>
      </w:r>
      <w:r w:rsidRPr="00095A69">
        <w:t xml:space="preserve"> separate section </w:t>
      </w:r>
      <w:r w:rsidRPr="00095A69">
        <w:rPr>
          <w:b/>
          <w:bCs/>
        </w:rPr>
        <w:t>net of tax</w:t>
      </w:r>
      <w:r w:rsidRPr="00095A69">
        <w:t>; show (</w:t>
      </w:r>
      <w:proofErr w:type="spellStart"/>
      <w:r w:rsidRPr="00095A69">
        <w:t>i</w:t>
      </w:r>
      <w:proofErr w:type="spellEnd"/>
      <w:r w:rsidRPr="00095A69">
        <w:t xml:space="preserve">) income/loss of the component and (ii) gain/loss on disposal; EPS </w:t>
      </w:r>
      <w:r>
        <w:t>shown</w:t>
      </w:r>
      <w:r w:rsidRPr="00095A69">
        <w:t xml:space="preserve"> for continuing ops and for net income.</w:t>
      </w:r>
    </w:p>
    <w:p w14:paraId="5540074C" w14:textId="77777777" w:rsidR="00095A69" w:rsidRPr="00095A69" w:rsidRDefault="00095A69" w:rsidP="00095A69">
      <w:pPr>
        <w:numPr>
          <w:ilvl w:val="0"/>
          <w:numId w:val="3"/>
        </w:numPr>
        <w:spacing w:after="120"/>
      </w:pPr>
      <w:r w:rsidRPr="00095A69">
        <w:rPr>
          <w:b/>
          <w:bCs/>
        </w:rPr>
        <w:t>EPS basics:</w:t>
      </w:r>
      <w:r w:rsidRPr="00095A69">
        <w:t xml:space="preserve"> earnings available to common = NI − preferred dividends; per-share on continuing and total (and often helpful to show disc-ops per share in practice).</w:t>
      </w:r>
    </w:p>
    <w:p w14:paraId="1464E440" w14:textId="77777777" w:rsidR="00095A69" w:rsidRPr="00095A69" w:rsidRDefault="00095A69" w:rsidP="00095A69">
      <w:pPr>
        <w:spacing w:after="120"/>
        <w:rPr>
          <w:b/>
          <w:bCs/>
        </w:rPr>
      </w:pPr>
      <w:r w:rsidRPr="00095A69">
        <w:rPr>
          <w:b/>
          <w:bCs/>
        </w:rPr>
        <w:t>4) Statement of Cash Flows (emphasis on Indirect Method)</w:t>
      </w:r>
    </w:p>
    <w:p w14:paraId="7D952577" w14:textId="77777777" w:rsidR="00095A69" w:rsidRPr="00095A69" w:rsidRDefault="00095A69" w:rsidP="00095A69">
      <w:pPr>
        <w:numPr>
          <w:ilvl w:val="0"/>
          <w:numId w:val="4"/>
        </w:numPr>
        <w:spacing w:after="120"/>
      </w:pPr>
      <w:r w:rsidRPr="00095A69">
        <w:rPr>
          <w:b/>
          <w:bCs/>
        </w:rPr>
        <w:t>Classifications:</w:t>
      </w:r>
      <w:r w:rsidRPr="00095A69">
        <w:t xml:space="preserve"> Operating / Investing / Financing.</w:t>
      </w:r>
    </w:p>
    <w:p w14:paraId="5DCB4B9A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t>Interest received/</w:t>
      </w:r>
      <w:proofErr w:type="gramStart"/>
      <w:r w:rsidRPr="00095A69">
        <w:t>paid</w:t>
      </w:r>
      <w:proofErr w:type="gramEnd"/>
      <w:r w:rsidRPr="00095A69">
        <w:t xml:space="preserve"> and dividends </w:t>
      </w:r>
      <w:r w:rsidRPr="00095A69">
        <w:rPr>
          <w:b/>
          <w:bCs/>
        </w:rPr>
        <w:t>received</w:t>
      </w:r>
      <w:r w:rsidRPr="00095A69">
        <w:t xml:space="preserve"> → </w:t>
      </w:r>
      <w:r w:rsidRPr="00095A69">
        <w:rPr>
          <w:b/>
          <w:bCs/>
        </w:rPr>
        <w:t>Operating</w:t>
      </w:r>
      <w:r w:rsidRPr="00095A69">
        <w:t>.</w:t>
      </w:r>
    </w:p>
    <w:p w14:paraId="5B203912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t xml:space="preserve">Dividends </w:t>
      </w:r>
      <w:r w:rsidRPr="00095A69">
        <w:rPr>
          <w:b/>
          <w:bCs/>
        </w:rPr>
        <w:t>paid</w:t>
      </w:r>
      <w:r w:rsidRPr="00095A69">
        <w:t xml:space="preserve"> → </w:t>
      </w:r>
      <w:r w:rsidRPr="00095A69">
        <w:rPr>
          <w:b/>
          <w:bCs/>
        </w:rPr>
        <w:t>Financing</w:t>
      </w:r>
      <w:r w:rsidRPr="00095A69">
        <w:t>.</w:t>
      </w:r>
    </w:p>
    <w:p w14:paraId="7E3A577A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t xml:space="preserve">Buy/sell long-term assets/investments → </w:t>
      </w:r>
      <w:r w:rsidRPr="00095A69">
        <w:rPr>
          <w:b/>
          <w:bCs/>
        </w:rPr>
        <w:t>Investing</w:t>
      </w:r>
      <w:r w:rsidRPr="00095A69">
        <w:t xml:space="preserve"> (use </w:t>
      </w:r>
      <w:r w:rsidRPr="00095A69">
        <w:rPr>
          <w:b/>
          <w:bCs/>
        </w:rPr>
        <w:t>cash proceeds</w:t>
      </w:r>
      <w:r w:rsidRPr="00095A69">
        <w:t xml:space="preserve"> on sale).</w:t>
      </w:r>
    </w:p>
    <w:p w14:paraId="1F3AF1C3" w14:textId="77777777" w:rsidR="00095A69" w:rsidRPr="00095A69" w:rsidRDefault="00095A69" w:rsidP="00095A69">
      <w:pPr>
        <w:numPr>
          <w:ilvl w:val="0"/>
          <w:numId w:val="4"/>
        </w:numPr>
        <w:spacing w:after="120"/>
      </w:pPr>
      <w:r w:rsidRPr="00095A69">
        <w:rPr>
          <w:b/>
          <w:bCs/>
        </w:rPr>
        <w:t>Indirect method adjustments:</w:t>
      </w:r>
    </w:p>
    <w:p w14:paraId="335984DB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t>Start with Net Income.</w:t>
      </w:r>
    </w:p>
    <w:p w14:paraId="24704DA3" w14:textId="0987F6FC" w:rsidR="00095A69" w:rsidRPr="00095A69" w:rsidRDefault="00F82069" w:rsidP="00095A69">
      <w:pPr>
        <w:numPr>
          <w:ilvl w:val="1"/>
          <w:numId w:val="4"/>
        </w:numPr>
        <w:spacing w:after="120"/>
      </w:pPr>
      <w:r w:rsidRPr="00F82069">
        <w:rPr>
          <w:b/>
          <w:bCs/>
        </w:rPr>
        <w:t>Reverse</w:t>
      </w:r>
      <w:r w:rsidR="00095A69" w:rsidRPr="00095A69">
        <w:t xml:space="preserve"> non-cash expenses (</w:t>
      </w:r>
      <w:proofErr w:type="spellStart"/>
      <w:proofErr w:type="gramStart"/>
      <w:r w:rsidR="00095A69" w:rsidRPr="00095A69">
        <w:t>depr</w:t>
      </w:r>
      <w:proofErr w:type="spellEnd"/>
      <w:r w:rsidR="00095A69" w:rsidRPr="00095A69">
        <w:t>./</w:t>
      </w:r>
      <w:proofErr w:type="gramEnd"/>
      <w:r w:rsidR="00095A69" w:rsidRPr="00095A69">
        <w:t>amort., stock comp)</w:t>
      </w:r>
      <w:r>
        <w:t xml:space="preserve"> and</w:t>
      </w:r>
      <w:r w:rsidR="00095A69" w:rsidRPr="00095A69">
        <w:t xml:space="preserve"> gains/losses.</w:t>
      </w:r>
    </w:p>
    <w:p w14:paraId="035F216A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rPr>
          <w:b/>
          <w:bCs/>
        </w:rPr>
        <w:t>Operating assets:</w:t>
      </w:r>
      <w:r w:rsidRPr="00095A69">
        <w:t xml:space="preserve"> apply the </w:t>
      </w:r>
      <w:r w:rsidRPr="00095A69">
        <w:rPr>
          <w:b/>
          <w:bCs/>
        </w:rPr>
        <w:t>opposite</w:t>
      </w:r>
      <w:r w:rsidRPr="00095A69">
        <w:t xml:space="preserve"> of the change.</w:t>
      </w:r>
    </w:p>
    <w:p w14:paraId="73917FA6" w14:textId="77777777" w:rsidR="00095A69" w:rsidRPr="00095A69" w:rsidRDefault="00095A69" w:rsidP="00095A69">
      <w:pPr>
        <w:numPr>
          <w:ilvl w:val="1"/>
          <w:numId w:val="4"/>
        </w:numPr>
        <w:spacing w:after="120"/>
      </w:pPr>
      <w:r w:rsidRPr="00095A69">
        <w:rPr>
          <w:b/>
          <w:bCs/>
        </w:rPr>
        <w:t>Operating liabilities:</w:t>
      </w:r>
      <w:r w:rsidRPr="00095A69">
        <w:t xml:space="preserve"> apply the </w:t>
      </w:r>
      <w:r w:rsidRPr="00095A69">
        <w:rPr>
          <w:b/>
          <w:bCs/>
        </w:rPr>
        <w:t>same</w:t>
      </w:r>
      <w:r w:rsidRPr="00095A69">
        <w:t xml:space="preserve"> as the change.</w:t>
      </w:r>
    </w:p>
    <w:p w14:paraId="7FB248F0" w14:textId="60452B21" w:rsidR="00095A69" w:rsidRDefault="00095A69" w:rsidP="00095A69">
      <w:pPr>
        <w:numPr>
          <w:ilvl w:val="0"/>
          <w:numId w:val="4"/>
        </w:numPr>
        <w:spacing w:after="120"/>
      </w:pPr>
      <w:r w:rsidRPr="00095A69">
        <w:rPr>
          <w:b/>
          <w:bCs/>
        </w:rPr>
        <w:t>Interpretation:</w:t>
      </w:r>
      <w:r>
        <w:t xml:space="preserve"> </w:t>
      </w:r>
      <w:r w:rsidRPr="00095A69">
        <w:t xml:space="preserve">“Change in A/R = </w:t>
      </w:r>
      <w:r w:rsidRPr="00095A69">
        <w:rPr>
          <w:b/>
          <w:bCs/>
        </w:rPr>
        <w:t>(900)</w:t>
      </w:r>
      <w:r w:rsidRPr="00095A69">
        <w:t xml:space="preserve">” in operating </w:t>
      </w:r>
      <w:r w:rsidRPr="00095A69">
        <w:rPr>
          <w:rFonts w:ascii="Cambria Math" w:hAnsi="Cambria Math" w:cs="Cambria Math"/>
        </w:rPr>
        <w:t>⇒</w:t>
      </w:r>
      <w:r w:rsidRPr="00095A69">
        <w:t xml:space="preserve"> A/R </w:t>
      </w:r>
      <w:r w:rsidRPr="00095A69">
        <w:rPr>
          <w:b/>
          <w:bCs/>
        </w:rPr>
        <w:t>increased</w:t>
      </w:r>
      <w:r w:rsidRPr="00095A69">
        <w:t xml:space="preserve"> $900 year-over-year.</w:t>
      </w:r>
    </w:p>
    <w:p w14:paraId="6D85DAF9" w14:textId="287560A3" w:rsidR="00095A69" w:rsidRPr="00095A69" w:rsidRDefault="00095A69" w:rsidP="00095A69">
      <w:pPr>
        <w:numPr>
          <w:ilvl w:val="0"/>
          <w:numId w:val="4"/>
        </w:numPr>
        <w:spacing w:after="120"/>
      </w:pPr>
      <w:r w:rsidRPr="00095A69">
        <w:rPr>
          <w:b/>
          <w:bCs/>
        </w:rPr>
        <w:t>Understand types of cash flows</w:t>
      </w:r>
      <w:r>
        <w:t xml:space="preserve">: Cash from customers is operating flow, dividend payments are financing flows. </w:t>
      </w:r>
    </w:p>
    <w:p w14:paraId="75A52635" w14:textId="77777777" w:rsidR="00095A69" w:rsidRPr="00095A69" w:rsidRDefault="00095A69" w:rsidP="00095A69">
      <w:pPr>
        <w:spacing w:after="120"/>
        <w:rPr>
          <w:b/>
          <w:bCs/>
        </w:rPr>
      </w:pPr>
      <w:r w:rsidRPr="00095A69">
        <w:rPr>
          <w:b/>
          <w:bCs/>
        </w:rPr>
        <w:t>5) Revenue Recognition (ASC 606)</w:t>
      </w:r>
    </w:p>
    <w:p w14:paraId="5BB7A561" w14:textId="77777777" w:rsidR="00095A69" w:rsidRPr="00095A69" w:rsidRDefault="00095A69" w:rsidP="00095A69">
      <w:pPr>
        <w:numPr>
          <w:ilvl w:val="0"/>
          <w:numId w:val="5"/>
        </w:numPr>
        <w:spacing w:after="120"/>
      </w:pPr>
      <w:r w:rsidRPr="00095A69">
        <w:rPr>
          <w:b/>
          <w:bCs/>
        </w:rPr>
        <w:t>Five steps (know the idea):</w:t>
      </w:r>
      <w:r w:rsidRPr="00095A69">
        <w:t xml:space="preserve"> contract → performance obligations (POs) → transaction price → allocate to POs → recognize when/as satisfied.</w:t>
      </w:r>
    </w:p>
    <w:p w14:paraId="2F506A42" w14:textId="1FD3254C" w:rsidR="00095A69" w:rsidRPr="00095A69" w:rsidRDefault="00095A69" w:rsidP="00095A69">
      <w:pPr>
        <w:numPr>
          <w:ilvl w:val="0"/>
          <w:numId w:val="5"/>
        </w:numPr>
        <w:spacing w:after="120"/>
      </w:pPr>
      <w:r w:rsidRPr="00095A69">
        <w:rPr>
          <w:b/>
          <w:bCs/>
        </w:rPr>
        <w:t>P</w:t>
      </w:r>
      <w:r>
        <w:rPr>
          <w:b/>
          <w:bCs/>
        </w:rPr>
        <w:t xml:space="preserve">erformance </w:t>
      </w:r>
      <w:r w:rsidRPr="00095A69">
        <w:rPr>
          <w:b/>
          <w:bCs/>
        </w:rPr>
        <w:t>O</w:t>
      </w:r>
      <w:r>
        <w:rPr>
          <w:b/>
          <w:bCs/>
        </w:rPr>
        <w:t>bligations:</w:t>
      </w:r>
      <w:r w:rsidRPr="00095A69">
        <w:t xml:space="preserve"> distinct goods/services; point-in-time vs </w:t>
      </w:r>
      <w:proofErr w:type="gramStart"/>
      <w:r w:rsidRPr="00095A69">
        <w:t>over-time</w:t>
      </w:r>
      <w:proofErr w:type="gramEnd"/>
      <w:r w:rsidRPr="00095A69">
        <w:t xml:space="preserve"> recognition.</w:t>
      </w:r>
    </w:p>
    <w:p w14:paraId="3B092EA8" w14:textId="77777777" w:rsidR="00095A69" w:rsidRPr="00095A69" w:rsidRDefault="00095A69" w:rsidP="00095A69">
      <w:pPr>
        <w:numPr>
          <w:ilvl w:val="0"/>
          <w:numId w:val="5"/>
        </w:numPr>
        <w:spacing w:after="120"/>
      </w:pPr>
      <w:r w:rsidRPr="00095A69">
        <w:rPr>
          <w:b/>
          <w:bCs/>
        </w:rPr>
        <w:t>Allocation (bundles):</w:t>
      </w:r>
      <w:r w:rsidRPr="00095A69">
        <w:t xml:space="preserve"> relative </w:t>
      </w:r>
      <w:r w:rsidRPr="00095A69">
        <w:rPr>
          <w:b/>
          <w:bCs/>
        </w:rPr>
        <w:t>stand-alone selling prices</w:t>
      </w:r>
      <w:r w:rsidRPr="00095A69">
        <w:t xml:space="preserve"> (observable if available; otherwise estimates like adjusted market assessment, expected cost + margin, or residual).</w:t>
      </w:r>
    </w:p>
    <w:p w14:paraId="29360440" w14:textId="59A41748" w:rsidR="00095A69" w:rsidRPr="00095A69" w:rsidRDefault="00095A69" w:rsidP="00095A69">
      <w:pPr>
        <w:numPr>
          <w:ilvl w:val="0"/>
          <w:numId w:val="5"/>
        </w:numPr>
        <w:spacing w:after="120"/>
      </w:pPr>
      <w:r w:rsidRPr="00095A69">
        <w:rPr>
          <w:b/>
          <w:bCs/>
        </w:rPr>
        <w:t>Variable consideration:</w:t>
      </w:r>
      <w:r>
        <w:t xml:space="preserve"> </w:t>
      </w:r>
      <w:r w:rsidRPr="00095A69">
        <w:rPr>
          <w:b/>
          <w:bCs/>
        </w:rPr>
        <w:t>Expected Value</w:t>
      </w:r>
      <w:r w:rsidRPr="00095A69">
        <w:t xml:space="preserve"> (probability-weighted) </w:t>
      </w:r>
      <w:r w:rsidRPr="00095A69">
        <w:rPr>
          <w:b/>
          <w:bCs/>
        </w:rPr>
        <w:t>and</w:t>
      </w:r>
      <w:r w:rsidRPr="00095A69">
        <w:t xml:space="preserve"> </w:t>
      </w:r>
      <w:r w:rsidRPr="00095A69">
        <w:rPr>
          <w:b/>
          <w:bCs/>
        </w:rPr>
        <w:t>Most-Likely</w:t>
      </w:r>
      <w:r w:rsidRPr="00095A69">
        <w:t xml:space="preserve"> (single most probable) methods</w:t>
      </w:r>
      <w:r>
        <w:t xml:space="preserve">. </w:t>
      </w:r>
      <w:r w:rsidRPr="00095A69">
        <w:t xml:space="preserve">Include </w:t>
      </w:r>
      <w:r>
        <w:t>if</w:t>
      </w:r>
      <w:r w:rsidRPr="00095A69">
        <w:t xml:space="preserve"> amounts</w:t>
      </w:r>
      <w:r>
        <w:t xml:space="preserve"> are</w:t>
      </w:r>
      <w:r w:rsidRPr="00095A69">
        <w:t xml:space="preserve"> </w:t>
      </w:r>
      <w:r w:rsidRPr="00095A69">
        <w:rPr>
          <w:b/>
          <w:bCs/>
        </w:rPr>
        <w:t>highly probable</w:t>
      </w:r>
      <w:r w:rsidRPr="00095A69">
        <w:t xml:space="preserve"> not to reverse.</w:t>
      </w:r>
    </w:p>
    <w:p w14:paraId="184DD7D4" w14:textId="77777777" w:rsidR="00095A69" w:rsidRPr="00095A69" w:rsidRDefault="00095A69" w:rsidP="00095A69">
      <w:pPr>
        <w:numPr>
          <w:ilvl w:val="0"/>
          <w:numId w:val="5"/>
        </w:numPr>
        <w:spacing w:after="120"/>
      </w:pPr>
      <w:r w:rsidRPr="00095A69">
        <w:rPr>
          <w:b/>
          <w:bCs/>
        </w:rPr>
        <w:t>Quick examples:</w:t>
      </w:r>
    </w:p>
    <w:p w14:paraId="7D5DABEA" w14:textId="50478924" w:rsidR="00095A69" w:rsidRPr="00095A69" w:rsidRDefault="00095A69" w:rsidP="00095A69">
      <w:pPr>
        <w:numPr>
          <w:ilvl w:val="1"/>
          <w:numId w:val="5"/>
        </w:numPr>
        <w:spacing w:after="120"/>
      </w:pPr>
      <w:r w:rsidRPr="00095A69">
        <w:t xml:space="preserve">Device + 1-yr service: allocate </w:t>
      </w:r>
      <w:r>
        <w:t>Normal Price</w:t>
      </w:r>
      <w:r w:rsidRPr="00095A69">
        <w:t>; recognize device at delivery, service over time.</w:t>
      </w:r>
    </w:p>
    <w:p w14:paraId="0D99304A" w14:textId="2EE84BD9" w:rsidR="00095A69" w:rsidRPr="00095A69" w:rsidRDefault="00095A69" w:rsidP="00095A69">
      <w:pPr>
        <w:numPr>
          <w:ilvl w:val="1"/>
          <w:numId w:val="5"/>
        </w:numPr>
        <w:spacing w:after="120"/>
      </w:pPr>
      <w:r w:rsidRPr="00095A69">
        <w:t xml:space="preserve">Bonus/rebate schedule: </w:t>
      </w:r>
      <w:proofErr w:type="gramStart"/>
      <w:r w:rsidRPr="00095A69">
        <w:t>compute</w:t>
      </w:r>
      <w:proofErr w:type="gramEnd"/>
      <w:r w:rsidRPr="00095A69">
        <w:t xml:space="preserve"> </w:t>
      </w:r>
      <w:r w:rsidRPr="00095A69">
        <w:rPr>
          <w:b/>
          <w:bCs/>
        </w:rPr>
        <w:t>Expected Value</w:t>
      </w:r>
      <w:r w:rsidRPr="00095A69">
        <w:t xml:space="preserve"> or </w:t>
      </w:r>
      <w:proofErr w:type="gramStart"/>
      <w:r w:rsidRPr="00095A69">
        <w:rPr>
          <w:b/>
          <w:bCs/>
        </w:rPr>
        <w:t>Most-Likely</w:t>
      </w:r>
      <w:proofErr w:type="gramEnd"/>
      <w:r w:rsidRPr="00095A69">
        <w:t>.</w:t>
      </w:r>
    </w:p>
    <w:p w14:paraId="26E38748" w14:textId="483CF50F" w:rsidR="00371F29" w:rsidRDefault="00371F29" w:rsidP="00095A69">
      <w:pPr>
        <w:spacing w:after="120"/>
      </w:pPr>
    </w:p>
    <w:sectPr w:rsidR="00371F29" w:rsidSect="00095A69">
      <w:pgSz w:w="12240" w:h="15840"/>
      <w:pgMar w:top="1170" w:right="1080" w:bottom="10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97A"/>
    <w:multiLevelType w:val="multilevel"/>
    <w:tmpl w:val="401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91CF6"/>
    <w:multiLevelType w:val="multilevel"/>
    <w:tmpl w:val="7E0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4D69"/>
    <w:multiLevelType w:val="multilevel"/>
    <w:tmpl w:val="0EE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75937"/>
    <w:multiLevelType w:val="multilevel"/>
    <w:tmpl w:val="B17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5EF8"/>
    <w:multiLevelType w:val="multilevel"/>
    <w:tmpl w:val="268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26491"/>
    <w:multiLevelType w:val="multilevel"/>
    <w:tmpl w:val="BEB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52070">
    <w:abstractNumId w:val="3"/>
  </w:num>
  <w:num w:numId="2" w16cid:durableId="1989749408">
    <w:abstractNumId w:val="2"/>
  </w:num>
  <w:num w:numId="3" w16cid:durableId="1521551349">
    <w:abstractNumId w:val="4"/>
  </w:num>
  <w:num w:numId="4" w16cid:durableId="1400516624">
    <w:abstractNumId w:val="5"/>
  </w:num>
  <w:num w:numId="5" w16cid:durableId="1575579174">
    <w:abstractNumId w:val="1"/>
  </w:num>
  <w:num w:numId="6" w16cid:durableId="170263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69"/>
    <w:rsid w:val="00095A69"/>
    <w:rsid w:val="00301E60"/>
    <w:rsid w:val="00371F29"/>
    <w:rsid w:val="009C7A88"/>
    <w:rsid w:val="00DE5776"/>
    <w:rsid w:val="00F8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3591"/>
  <w15:chartTrackingRefBased/>
  <w15:docId w15:val="{6F406988-DD13-4430-A4D7-BE14A1EB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529</Words>
  <Characters>2871</Characters>
  <Application>Microsoft Office Word</Application>
  <DocSecurity>0</DocSecurity>
  <Lines>55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1</cp:revision>
  <dcterms:created xsi:type="dcterms:W3CDTF">2025-09-22T10:50:00Z</dcterms:created>
  <dcterms:modified xsi:type="dcterms:W3CDTF">2025-09-22T11:07:00Z</dcterms:modified>
</cp:coreProperties>
</file>