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69DD2" w14:textId="420F835A" w:rsidR="0052294B" w:rsidRPr="0052294B" w:rsidRDefault="0052294B" w:rsidP="00DB768E">
      <w:pPr>
        <w:rPr>
          <w:b/>
          <w:bCs/>
        </w:rPr>
      </w:pPr>
      <w:r w:rsidRPr="0052294B">
        <w:rPr>
          <w:b/>
          <w:bCs/>
        </w:rPr>
        <w:t xml:space="preserve">Unique parasite </w:t>
      </w:r>
      <w:proofErr w:type="spellStart"/>
      <w:r w:rsidRPr="0052294B">
        <w:rPr>
          <w:b/>
          <w:bCs/>
        </w:rPr>
        <w:t>aDNA</w:t>
      </w:r>
      <w:proofErr w:type="spellEnd"/>
      <w:r w:rsidRPr="0052294B">
        <w:rPr>
          <w:b/>
          <w:bCs/>
        </w:rPr>
        <w:t xml:space="preserve"> in moa coprolites from New Zealand suggests mass parasite extinctions followed human-induced megafauna extinctions</w:t>
      </w:r>
      <w:r>
        <w:rPr>
          <w:b/>
          <w:bCs/>
        </w:rPr>
        <w:t xml:space="preserve"> (Figure 1)</w:t>
      </w:r>
    </w:p>
    <w:p w14:paraId="014D11D5" w14:textId="77777777" w:rsidR="0052294B" w:rsidRDefault="0052294B" w:rsidP="00DB768E">
      <w:pPr>
        <w:rPr>
          <w:b/>
          <w:bCs/>
        </w:rPr>
      </w:pPr>
    </w:p>
    <w:p w14:paraId="46ECCF0A" w14:textId="228302FE" w:rsidR="004223C7" w:rsidRPr="004223C7" w:rsidRDefault="00DB768E" w:rsidP="00DB768E">
      <w:r w:rsidRPr="00686653">
        <w:rPr>
          <w:b/>
          <w:bCs/>
        </w:rPr>
        <w:t>Figure I like</w:t>
      </w:r>
      <w:r w:rsidR="0052294B">
        <w:rPr>
          <w:b/>
          <w:bCs/>
        </w:rPr>
        <w:t>d</w:t>
      </w:r>
      <w:r>
        <w:t>:</w:t>
      </w:r>
      <w:r w:rsidR="004223C7">
        <w:rPr>
          <w:b/>
          <w:bCs/>
          <w:i/>
          <w:iCs/>
        </w:rPr>
        <w:t xml:space="preserve"> </w:t>
      </w:r>
      <w:r w:rsidR="004223C7">
        <w:t>Although this figure is not focused on</w:t>
      </w:r>
      <w:r w:rsidR="00D17FE8">
        <w:t xml:space="preserve"> numerical</w:t>
      </w:r>
      <w:r w:rsidR="004223C7">
        <w:t xml:space="preserve"> data, I did like how it was a more stylized depiction of the food web as opposed to the typical format of </w:t>
      </w:r>
      <w:r w:rsidR="00F81745">
        <w:t>bland</w:t>
      </w:r>
      <w:r w:rsidR="001E497C">
        <w:t xml:space="preserve">, </w:t>
      </w:r>
      <w:r w:rsidR="00D17FE8">
        <w:t xml:space="preserve">homogenous </w:t>
      </w:r>
      <w:r w:rsidR="004223C7">
        <w:t xml:space="preserve">arrows and </w:t>
      </w:r>
      <w:r w:rsidR="00F81745">
        <w:t xml:space="preserve">words. </w:t>
      </w:r>
      <w:r w:rsidR="00980995">
        <w:t>I may just be</w:t>
      </w:r>
      <w:r w:rsidR="00F81745">
        <w:t xml:space="preserve"> attracted to visuals, but I feel that this figure helps to more fully understand the ecosystem surrounding this ancient food</w:t>
      </w:r>
      <w:r w:rsidR="001E497C">
        <w:t xml:space="preserve"> </w:t>
      </w:r>
      <w:r w:rsidR="00F81745">
        <w:t>web.</w:t>
      </w:r>
      <w:r w:rsidR="00980995">
        <w:t xml:space="preserve"> It is attention-grabbing, but understandable. Additionally, </w:t>
      </w:r>
      <w:r w:rsidR="002B2648">
        <w:t xml:space="preserve">I appreciated the depictions of </w:t>
      </w:r>
      <w:r w:rsidR="00B94F57">
        <w:t>the parasites</w:t>
      </w:r>
      <w:r w:rsidR="00980995">
        <w:t xml:space="preserve"> and </w:t>
      </w:r>
      <w:r w:rsidR="00B94F57">
        <w:t>their intermediate hosts</w:t>
      </w:r>
      <w:r w:rsidR="00980995">
        <w:t xml:space="preserve">. </w:t>
      </w:r>
      <w:r w:rsidR="00B94F57">
        <w:t>I</w:t>
      </w:r>
      <w:r w:rsidR="00980995">
        <w:t xml:space="preserve"> also</w:t>
      </w:r>
      <w:r w:rsidR="00B94F57">
        <w:t xml:space="preserve"> feel that the figure did a good job at demonstrating the slightly different niches of the moa.</w:t>
      </w:r>
    </w:p>
    <w:p w14:paraId="04E85FAB" w14:textId="77777777" w:rsidR="004223C7" w:rsidRDefault="004223C7" w:rsidP="00DB768E"/>
    <w:p w14:paraId="70FB4FB1" w14:textId="49EA55B6" w:rsidR="00EA088D" w:rsidRDefault="004223C7" w:rsidP="00DB768E">
      <w:r>
        <w:rPr>
          <w:b/>
          <w:bCs/>
        </w:rPr>
        <w:t>Citation:</w:t>
      </w:r>
      <w:r w:rsidR="00DB768E">
        <w:t xml:space="preserve"> </w:t>
      </w:r>
      <w:r w:rsidR="00FD6983">
        <w:rPr>
          <w:rStyle w:val="highwire-citation-author"/>
        </w:rPr>
        <w:t>Kevin D. Lafferty</w:t>
      </w:r>
      <w:r w:rsidR="00FD6983">
        <w:rPr>
          <w:rStyle w:val="highwire-citation-authors"/>
        </w:rPr>
        <w:t xml:space="preserve"> and </w:t>
      </w:r>
      <w:r w:rsidR="00FD6983">
        <w:rPr>
          <w:rStyle w:val="highwire-citation-author"/>
        </w:rPr>
        <w:t>Skylar R. Hopkins</w:t>
      </w:r>
      <w:r w:rsidR="00FD6983">
        <w:t xml:space="preserve">. </w:t>
      </w:r>
      <w:r w:rsidR="00FD6983">
        <w:rPr>
          <w:rStyle w:val="highwire-cite-metadata-journal"/>
        </w:rPr>
        <w:t xml:space="preserve">PNAS. </w:t>
      </w:r>
      <w:r w:rsidR="00FD6983">
        <w:rPr>
          <w:rStyle w:val="highwire-cite-metadata-date"/>
        </w:rPr>
        <w:t xml:space="preserve">February 13, 2018. </w:t>
      </w:r>
      <w:r w:rsidR="00FD6983">
        <w:rPr>
          <w:rStyle w:val="highwire-cite-metadata-volume"/>
        </w:rPr>
        <w:t xml:space="preserve">115 </w:t>
      </w:r>
      <w:r w:rsidR="00FD6983">
        <w:rPr>
          <w:rStyle w:val="highwire-cite-metadata-issue"/>
        </w:rPr>
        <w:t xml:space="preserve">(7) </w:t>
      </w:r>
      <w:r w:rsidR="00FD6983">
        <w:rPr>
          <w:rStyle w:val="highwire-cite-metadata-pages"/>
        </w:rPr>
        <w:t xml:space="preserve">1411-1413; </w:t>
      </w:r>
      <w:r w:rsidR="00FD6983">
        <w:rPr>
          <w:rStyle w:val="highwire-cite-metadata-papdate"/>
        </w:rPr>
        <w:t xml:space="preserve">first published February 12, 2018; </w:t>
      </w:r>
      <w:hyperlink r:id="rId4" w:history="1">
        <w:r w:rsidR="00FD6983">
          <w:rPr>
            <w:rStyle w:val="Hyperlink"/>
          </w:rPr>
          <w:t>https://doi.org/10.1073/pnas.1722598115</w:t>
        </w:r>
      </w:hyperlink>
      <w:r w:rsidR="00FD6983">
        <w:rPr>
          <w:rStyle w:val="highwire-cite-metadata-doi"/>
        </w:rPr>
        <w:t xml:space="preserve"> </w:t>
      </w:r>
    </w:p>
    <w:p w14:paraId="79F6739B" w14:textId="38980E14" w:rsidR="00686653" w:rsidRDefault="00BE5C5D">
      <w:r>
        <w:rPr>
          <w:noProof/>
        </w:rPr>
        <w:drawing>
          <wp:inline distT="0" distB="0" distL="0" distR="0" wp14:anchorId="5662AE47" wp14:editId="35746C7A">
            <wp:extent cx="5237018" cy="5541391"/>
            <wp:effectExtent l="0" t="0" r="3810" b="127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18" cy="554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502C" w14:textId="77777777" w:rsidR="0052294B" w:rsidRDefault="0052294B">
      <w:pPr>
        <w:rPr>
          <w:b/>
          <w:bCs/>
        </w:rPr>
      </w:pPr>
      <w:r>
        <w:rPr>
          <w:b/>
          <w:bCs/>
        </w:rPr>
        <w:br w:type="page"/>
      </w:r>
    </w:p>
    <w:p w14:paraId="3C60E79D" w14:textId="6EE294CC" w:rsidR="00522B84" w:rsidRPr="0052294B" w:rsidRDefault="0052294B">
      <w:pPr>
        <w:rPr>
          <w:b/>
          <w:bCs/>
        </w:rPr>
      </w:pPr>
      <w:r w:rsidRPr="0052294B">
        <w:rPr>
          <w:b/>
          <w:bCs/>
        </w:rPr>
        <w:lastRenderedPageBreak/>
        <w:t xml:space="preserve">High parasite diversity in the amphipod Gammarus </w:t>
      </w:r>
      <w:proofErr w:type="spellStart"/>
      <w:r w:rsidRPr="0052294B">
        <w:rPr>
          <w:b/>
          <w:bCs/>
        </w:rPr>
        <w:t>lacustris</w:t>
      </w:r>
      <w:proofErr w:type="spellEnd"/>
      <w:r w:rsidRPr="0052294B">
        <w:rPr>
          <w:b/>
          <w:bCs/>
        </w:rPr>
        <w:t xml:space="preserve"> in a subarctic lake</w:t>
      </w:r>
      <w:r>
        <w:rPr>
          <w:b/>
          <w:bCs/>
        </w:rPr>
        <w:t xml:space="preserve"> (Figure 1)</w:t>
      </w:r>
    </w:p>
    <w:p w14:paraId="34DEF601" w14:textId="77777777" w:rsidR="0052294B" w:rsidRDefault="0052294B"/>
    <w:p w14:paraId="271ADB02" w14:textId="3500597F" w:rsidR="00522B84" w:rsidRDefault="00DB768E" w:rsidP="00DB768E">
      <w:r w:rsidRPr="00686653">
        <w:rPr>
          <w:b/>
          <w:bCs/>
        </w:rPr>
        <w:t xml:space="preserve">Figure I </w:t>
      </w:r>
      <w:r w:rsidR="0052294B">
        <w:rPr>
          <w:b/>
          <w:bCs/>
        </w:rPr>
        <w:t>Did Not Like</w:t>
      </w:r>
      <w:r>
        <w:t xml:space="preserve">: </w:t>
      </w:r>
      <w:r w:rsidR="00BA15E1">
        <w:t xml:space="preserve">This figure is focusing on parasite </w:t>
      </w:r>
      <w:proofErr w:type="spellStart"/>
      <w:r w:rsidR="00BA15E1">
        <w:t>infracommunities</w:t>
      </w:r>
      <w:proofErr w:type="spellEnd"/>
      <w:r w:rsidR="00BA15E1">
        <w:t xml:space="preserve">. The right side is understandable, showing different combinations of infection presence data, but </w:t>
      </w:r>
      <w:r w:rsidR="004A2D33">
        <w:t xml:space="preserve">I have no idea what the 7-set Venn diagram is </w:t>
      </w:r>
      <w:r w:rsidR="00BA15E1">
        <w:t>attempting to describe.</w:t>
      </w:r>
      <w:r w:rsidR="004A2D33">
        <w:t xml:space="preserve"> While I may think this figure is poor just because of my lack of understanding, it seems to be rather visually confusing</w:t>
      </w:r>
      <w:r w:rsidR="00364D22">
        <w:t xml:space="preserve"> in general</w:t>
      </w:r>
      <w:r w:rsidR="004A2D33">
        <w:t xml:space="preserve">. The dotted, dashed, and solid lines are difficult to differentiate, and the numbers do not seem attached to any particular shape. If this is an important depiction of the parasite </w:t>
      </w:r>
      <w:proofErr w:type="spellStart"/>
      <w:r w:rsidR="004A2D33">
        <w:t>infracommunities</w:t>
      </w:r>
      <w:proofErr w:type="spellEnd"/>
      <w:r w:rsidR="004A2D33">
        <w:t>, then it might work better as an enlarged figure with more distinct symbology.</w:t>
      </w:r>
      <w:r w:rsidR="001E1C2A">
        <w:t xml:space="preserve"> Additionally, I attempted to look up the citation for the Venn diagram, but the </w:t>
      </w:r>
      <w:r w:rsidR="001F138F">
        <w:t>DOI</w:t>
      </w:r>
      <w:r w:rsidR="001E1C2A">
        <w:t xml:space="preserve"> was wrong. However, I did find an </w:t>
      </w:r>
      <w:hyperlink r:id="rId6" w:history="1">
        <w:r w:rsidR="001E1C2A" w:rsidRPr="001F138F">
          <w:rPr>
            <w:rStyle w:val="Hyperlink"/>
          </w:rPr>
          <w:t>R pa</w:t>
        </w:r>
        <w:r w:rsidR="001E1C2A" w:rsidRPr="001F138F">
          <w:rPr>
            <w:rStyle w:val="Hyperlink"/>
          </w:rPr>
          <w:t>c</w:t>
        </w:r>
        <w:r w:rsidR="001E1C2A" w:rsidRPr="001F138F">
          <w:rPr>
            <w:rStyle w:val="Hyperlink"/>
          </w:rPr>
          <w:t>kage</w:t>
        </w:r>
      </w:hyperlink>
      <w:r w:rsidR="001E1C2A">
        <w:t xml:space="preserve"> that seemed to match. </w:t>
      </w:r>
    </w:p>
    <w:p w14:paraId="0A9E070D" w14:textId="77777777" w:rsidR="004A2D33" w:rsidRDefault="004A2D33" w:rsidP="00DB768E"/>
    <w:p w14:paraId="57253D93" w14:textId="5AB76D1D" w:rsidR="004E60E0" w:rsidRPr="00575F5B" w:rsidRDefault="00522B84" w:rsidP="004E60E0">
      <w:r>
        <w:rPr>
          <w:b/>
          <w:bCs/>
        </w:rPr>
        <w:t xml:space="preserve">Citation: </w:t>
      </w:r>
      <w:r w:rsidR="004E60E0" w:rsidRPr="004E60E0">
        <w:t xml:space="preserve">Shaw, J. C. </w:t>
      </w:r>
      <w:r w:rsidR="004E60E0" w:rsidRPr="004E60E0">
        <w:rPr>
          <w:i/>
          <w:iCs/>
        </w:rPr>
        <w:t>et al.</w:t>
      </w:r>
      <w:r w:rsidR="004E60E0" w:rsidRPr="004E60E0">
        <w:t xml:space="preserve"> High parasite diversity in the amphipod Gammarus </w:t>
      </w:r>
      <w:proofErr w:type="spellStart"/>
      <w:r w:rsidR="004E60E0" w:rsidRPr="004E60E0">
        <w:t>lacustris</w:t>
      </w:r>
      <w:proofErr w:type="spellEnd"/>
      <w:r w:rsidR="004E60E0" w:rsidRPr="004E60E0">
        <w:t xml:space="preserve"> in a subarctic lake. </w:t>
      </w:r>
      <w:r w:rsidR="004E60E0" w:rsidRPr="004E60E0">
        <w:rPr>
          <w:i/>
          <w:iCs/>
        </w:rPr>
        <w:t xml:space="preserve">Ecol. </w:t>
      </w:r>
      <w:proofErr w:type="spellStart"/>
      <w:r w:rsidR="004E60E0" w:rsidRPr="004E60E0">
        <w:rPr>
          <w:i/>
          <w:iCs/>
        </w:rPr>
        <w:t>Evol</w:t>
      </w:r>
      <w:proofErr w:type="spellEnd"/>
      <w:r w:rsidR="004E60E0" w:rsidRPr="004E60E0">
        <w:rPr>
          <w:i/>
          <w:iCs/>
        </w:rPr>
        <w:t>.</w:t>
      </w:r>
      <w:r w:rsidR="004E60E0" w:rsidRPr="004E60E0">
        <w:t xml:space="preserve"> 10, 12385–12394 (2020).</w:t>
      </w:r>
      <w:r w:rsidR="00575F5B">
        <w:t xml:space="preserve"> </w:t>
      </w:r>
      <w:hyperlink r:id="rId7" w:history="1">
        <w:r w:rsidR="00575F5B">
          <w:rPr>
            <w:rStyle w:val="Hyperlink"/>
          </w:rPr>
          <w:t>https://doi.org/10.1002/ece3.6869</w:t>
        </w:r>
      </w:hyperlink>
    </w:p>
    <w:p w14:paraId="1634BA58" w14:textId="4AB824EA" w:rsidR="00BE5C5D" w:rsidRDefault="00BE5C5D" w:rsidP="00DB768E"/>
    <w:p w14:paraId="70A1490C" w14:textId="77777777" w:rsidR="00BE5C5D" w:rsidRDefault="00BE5C5D" w:rsidP="00DB768E"/>
    <w:p w14:paraId="6B63F022" w14:textId="7FDD876C" w:rsidR="00DB768E" w:rsidRDefault="00BE5C5D" w:rsidP="00DB768E">
      <w:r>
        <w:rPr>
          <w:noProof/>
        </w:rPr>
        <w:drawing>
          <wp:inline distT="0" distB="0" distL="0" distR="0" wp14:anchorId="2238AB85" wp14:editId="2923DA3E">
            <wp:extent cx="5921674" cy="3440391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74" cy="34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68E"/>
    <w:rsid w:val="000E6DE9"/>
    <w:rsid w:val="0014280D"/>
    <w:rsid w:val="001E1C2A"/>
    <w:rsid w:val="001E497C"/>
    <w:rsid w:val="001F138F"/>
    <w:rsid w:val="002B2648"/>
    <w:rsid w:val="00364D22"/>
    <w:rsid w:val="004223C7"/>
    <w:rsid w:val="004A2D33"/>
    <w:rsid w:val="004E60E0"/>
    <w:rsid w:val="0052294B"/>
    <w:rsid w:val="00522B84"/>
    <w:rsid w:val="00575F5B"/>
    <w:rsid w:val="006610F2"/>
    <w:rsid w:val="00686653"/>
    <w:rsid w:val="00980995"/>
    <w:rsid w:val="00B94F57"/>
    <w:rsid w:val="00BA15E1"/>
    <w:rsid w:val="00BE5C5D"/>
    <w:rsid w:val="00D17FE8"/>
    <w:rsid w:val="00D82D6D"/>
    <w:rsid w:val="00DB768E"/>
    <w:rsid w:val="00EA088D"/>
    <w:rsid w:val="00F81745"/>
    <w:rsid w:val="00FD6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09C6CA"/>
  <w15:chartTrackingRefBased/>
  <w15:docId w15:val="{AF2128B2-91F0-8744-83A0-2BA2BBBD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3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3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138F"/>
    <w:rPr>
      <w:color w:val="954F72" w:themeColor="followedHyperlink"/>
      <w:u w:val="single"/>
    </w:rPr>
  </w:style>
  <w:style w:type="character" w:customStyle="1" w:styleId="highwire-citation-authors">
    <w:name w:val="highwire-citation-authors"/>
    <w:basedOn w:val="DefaultParagraphFont"/>
    <w:rsid w:val="0052294B"/>
  </w:style>
  <w:style w:type="character" w:customStyle="1" w:styleId="highwire-citation-author">
    <w:name w:val="highwire-citation-author"/>
    <w:basedOn w:val="DefaultParagraphFont"/>
    <w:rsid w:val="0052294B"/>
  </w:style>
  <w:style w:type="character" w:customStyle="1" w:styleId="highwire-cite-metadata-journal">
    <w:name w:val="highwire-cite-metadata-journal"/>
    <w:basedOn w:val="DefaultParagraphFont"/>
    <w:rsid w:val="0052294B"/>
  </w:style>
  <w:style w:type="character" w:customStyle="1" w:styleId="highwire-cite-metadata-date">
    <w:name w:val="highwire-cite-metadata-date"/>
    <w:basedOn w:val="DefaultParagraphFont"/>
    <w:rsid w:val="0052294B"/>
  </w:style>
  <w:style w:type="character" w:customStyle="1" w:styleId="highwire-cite-metadata-volume">
    <w:name w:val="highwire-cite-metadata-volume"/>
    <w:basedOn w:val="DefaultParagraphFont"/>
    <w:rsid w:val="0052294B"/>
  </w:style>
  <w:style w:type="character" w:customStyle="1" w:styleId="highwire-cite-metadata-issue">
    <w:name w:val="highwire-cite-metadata-issue"/>
    <w:basedOn w:val="DefaultParagraphFont"/>
    <w:rsid w:val="0052294B"/>
  </w:style>
  <w:style w:type="character" w:customStyle="1" w:styleId="highwire-cite-metadata-pages">
    <w:name w:val="highwire-cite-metadata-pages"/>
    <w:basedOn w:val="DefaultParagraphFont"/>
    <w:rsid w:val="0052294B"/>
  </w:style>
  <w:style w:type="character" w:customStyle="1" w:styleId="highwire-cite-metadata-papdate">
    <w:name w:val="highwire-cite-metadata-papdate"/>
    <w:basedOn w:val="DefaultParagraphFont"/>
    <w:rsid w:val="0052294B"/>
  </w:style>
  <w:style w:type="character" w:customStyle="1" w:styleId="highwire-cite-metadata-doi">
    <w:name w:val="highwire-cite-metadata-doi"/>
    <w:basedOn w:val="DefaultParagraphFont"/>
    <w:rsid w:val="0052294B"/>
  </w:style>
  <w:style w:type="paragraph" w:styleId="NormalWeb">
    <w:name w:val="Normal (Web)"/>
    <w:basedOn w:val="Normal"/>
    <w:uiPriority w:val="99"/>
    <w:semiHidden/>
    <w:unhideWhenUsed/>
    <w:rsid w:val="004E60E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9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7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24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doi.org/10.1002/ece3.686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ran.r-project.org/web/packages/venn/venn.pdf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oi.org/10.1073/pnas.1722598115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Heilemann, Kara</dc:creator>
  <cp:keywords/>
  <dc:description/>
  <cp:lastModifiedBy>Heilemann, Kara</cp:lastModifiedBy>
  <cp:revision>18</cp:revision>
  <dcterms:created xsi:type="dcterms:W3CDTF">2021-02-02T23:36:00Z</dcterms:created>
  <dcterms:modified xsi:type="dcterms:W3CDTF">2021-02-03T05:08:00Z</dcterms:modified>
</cp:coreProperties>
</file>