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815085" w14:textId="7C88513D" w:rsidR="00FF19B7" w:rsidRDefault="00FF19B7">
      <w:pPr>
        <w:rPr>
          <w:b/>
          <w:bCs/>
        </w:rPr>
      </w:pPr>
      <w:r w:rsidRPr="00FF19B7">
        <w:rPr>
          <w:b/>
          <w:bCs/>
        </w:rPr>
        <w:t>Hematocrit was not validated as a surrogate end point for survival among epoetin-treated hemodialysis patients</w:t>
      </w:r>
    </w:p>
    <w:p w14:paraId="14A1939D" w14:textId="15A8AAA8" w:rsidR="00FF19B7" w:rsidRDefault="00FF19B7">
      <w:pPr>
        <w:rPr>
          <w:b/>
          <w:bCs/>
        </w:rPr>
      </w:pPr>
    </w:p>
    <w:p w14:paraId="449F9380" w14:textId="77777777" w:rsidR="00FF19B7" w:rsidRPr="00FF19B7" w:rsidRDefault="00FF19B7" w:rsidP="00FF19B7">
      <w:r w:rsidRPr="00FF19B7">
        <w:t xml:space="preserve">Cotter, D. J., Stefanik, K., Zhang, Y., </w:t>
      </w:r>
      <w:proofErr w:type="spellStart"/>
      <w:r w:rsidRPr="00FF19B7">
        <w:t>Thamer</w:t>
      </w:r>
      <w:proofErr w:type="spellEnd"/>
      <w:r w:rsidRPr="00FF19B7">
        <w:t xml:space="preserve">, M., </w:t>
      </w:r>
      <w:proofErr w:type="spellStart"/>
      <w:r w:rsidRPr="00FF19B7">
        <w:t>Scharfstein</w:t>
      </w:r>
      <w:proofErr w:type="spellEnd"/>
      <w:r w:rsidRPr="00FF19B7">
        <w:t xml:space="preserve">, D., &amp; Kaufman, J. (2004). Hematocrit was not validated as a surrogate end point for survival among epoetin-treated hemodialysis patients. </w:t>
      </w:r>
      <w:r w:rsidRPr="00FF19B7">
        <w:rPr>
          <w:i/>
          <w:iCs/>
        </w:rPr>
        <w:t>Journal of clinical epidemiology</w:t>
      </w:r>
      <w:r w:rsidRPr="00FF19B7">
        <w:t xml:space="preserve">, </w:t>
      </w:r>
      <w:r w:rsidRPr="00FF19B7">
        <w:rPr>
          <w:i/>
          <w:iCs/>
        </w:rPr>
        <w:t>57</w:t>
      </w:r>
      <w:r w:rsidRPr="00FF19B7">
        <w:t>(10), 1086-1095.</w:t>
      </w:r>
    </w:p>
    <w:p w14:paraId="02A7A07D" w14:textId="77777777" w:rsidR="00FF19B7" w:rsidRPr="00FF19B7" w:rsidRDefault="00FF19B7">
      <w:pPr>
        <w:rPr>
          <w:b/>
          <w:bCs/>
        </w:rPr>
      </w:pPr>
    </w:p>
    <w:p w14:paraId="7A03B406" w14:textId="77777777" w:rsidR="00FF19B7" w:rsidRDefault="00FF19B7"/>
    <w:p w14:paraId="108785E0" w14:textId="7EFAE3D7" w:rsidR="00BA14A1" w:rsidRDefault="004F59DE">
      <w:r>
        <w:rPr>
          <w:noProof/>
        </w:rPr>
        <w:drawing>
          <wp:inline distT="0" distB="0" distL="0" distR="0" wp14:anchorId="1D20F806" wp14:editId="368FD49C">
            <wp:extent cx="4559300" cy="3657600"/>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559300" cy="3657600"/>
                    </a:xfrm>
                    <a:prstGeom prst="rect">
                      <a:avLst/>
                    </a:prstGeom>
                  </pic:spPr>
                </pic:pic>
              </a:graphicData>
            </a:graphic>
          </wp:inline>
        </w:drawing>
      </w:r>
    </w:p>
    <w:p w14:paraId="0BA46A43" w14:textId="3D8D540C" w:rsidR="004F59DE" w:rsidRDefault="004F59DE"/>
    <w:p w14:paraId="389B6B36" w14:textId="5F7B99D2" w:rsidR="00FF19B7" w:rsidRPr="00D67185" w:rsidRDefault="004F59DE" w:rsidP="00FF19B7">
      <w:pPr>
        <w:pStyle w:val="NormalWeb"/>
        <w:rPr>
          <w:rFonts w:asciiTheme="minorHAnsi" w:hAnsiTheme="minorHAnsi" w:cstheme="minorHAnsi"/>
        </w:rPr>
      </w:pPr>
      <w:r w:rsidRPr="00D67185">
        <w:rPr>
          <w:rFonts w:asciiTheme="minorHAnsi" w:hAnsiTheme="minorHAnsi" w:cstheme="minorHAnsi"/>
          <w:b/>
          <w:bCs/>
        </w:rPr>
        <w:t>Figure 2A</w:t>
      </w:r>
      <w:r w:rsidR="00FF19B7" w:rsidRPr="00D67185">
        <w:rPr>
          <w:rFonts w:asciiTheme="minorHAnsi" w:hAnsiTheme="minorHAnsi" w:cstheme="minorHAnsi"/>
          <w:b/>
          <w:bCs/>
        </w:rPr>
        <w:t xml:space="preserve">: </w:t>
      </w:r>
      <w:r w:rsidR="00FF19B7" w:rsidRPr="00D67185">
        <w:rPr>
          <w:rFonts w:asciiTheme="minorHAnsi" w:hAnsiTheme="minorHAnsi" w:cstheme="minorHAnsi"/>
          <w:color w:val="211E1E"/>
        </w:rPr>
        <w:t>Unadjusted1-year</w:t>
      </w:r>
      <w:r w:rsidR="00FF19B7" w:rsidRPr="00D67185">
        <w:rPr>
          <w:rFonts w:asciiTheme="minorHAnsi" w:hAnsiTheme="minorHAnsi" w:cstheme="minorHAnsi"/>
          <w:color w:val="211E1E"/>
        </w:rPr>
        <w:t xml:space="preserve"> </w:t>
      </w:r>
      <w:r w:rsidR="00FF19B7" w:rsidRPr="00D67185">
        <w:rPr>
          <w:rFonts w:asciiTheme="minorHAnsi" w:hAnsiTheme="minorHAnsi" w:cstheme="minorHAnsi"/>
          <w:color w:val="211E1E"/>
        </w:rPr>
        <w:t>mortality</w:t>
      </w:r>
      <w:r w:rsidR="00FF19B7" w:rsidRPr="00D67185">
        <w:rPr>
          <w:rFonts w:asciiTheme="minorHAnsi" w:hAnsiTheme="minorHAnsi" w:cstheme="minorHAnsi"/>
          <w:color w:val="211E1E"/>
        </w:rPr>
        <w:t xml:space="preserve"> </w:t>
      </w:r>
      <w:r w:rsidR="00FF19B7" w:rsidRPr="00D67185">
        <w:rPr>
          <w:rFonts w:asciiTheme="minorHAnsi" w:hAnsiTheme="minorHAnsi" w:cstheme="minorHAnsi"/>
          <w:color w:val="211E1E"/>
        </w:rPr>
        <w:t>rates</w:t>
      </w:r>
      <w:r w:rsidR="00FF19B7" w:rsidRPr="00D67185">
        <w:rPr>
          <w:rFonts w:asciiTheme="minorHAnsi" w:hAnsiTheme="minorHAnsi" w:cstheme="minorHAnsi"/>
          <w:color w:val="211E1E"/>
        </w:rPr>
        <w:t xml:space="preserve"> </w:t>
      </w:r>
      <w:r w:rsidR="00FF19B7" w:rsidRPr="00D67185">
        <w:rPr>
          <w:rFonts w:asciiTheme="minorHAnsi" w:hAnsiTheme="minorHAnsi" w:cstheme="minorHAnsi"/>
          <w:color w:val="211E1E"/>
        </w:rPr>
        <w:t>by</w:t>
      </w:r>
      <w:r w:rsidR="00FF19B7" w:rsidRPr="00D67185">
        <w:rPr>
          <w:rFonts w:asciiTheme="minorHAnsi" w:hAnsiTheme="minorHAnsi" w:cstheme="minorHAnsi"/>
          <w:color w:val="211E1E"/>
        </w:rPr>
        <w:t xml:space="preserve"> </w:t>
      </w:r>
      <w:r w:rsidR="00FF19B7" w:rsidRPr="00D67185">
        <w:rPr>
          <w:rFonts w:asciiTheme="minorHAnsi" w:hAnsiTheme="minorHAnsi" w:cstheme="minorHAnsi"/>
          <w:color w:val="211E1E"/>
        </w:rPr>
        <w:t>hematocrit</w:t>
      </w:r>
      <w:r w:rsidR="00FF19B7" w:rsidRPr="00D67185">
        <w:rPr>
          <w:rFonts w:asciiTheme="minorHAnsi" w:hAnsiTheme="minorHAnsi" w:cstheme="minorHAnsi"/>
          <w:color w:val="211E1E"/>
        </w:rPr>
        <w:t xml:space="preserve"> </w:t>
      </w:r>
      <w:r w:rsidR="00FF19B7" w:rsidRPr="00D67185">
        <w:rPr>
          <w:rFonts w:asciiTheme="minorHAnsi" w:hAnsiTheme="minorHAnsi" w:cstheme="minorHAnsi"/>
          <w:color w:val="211E1E"/>
        </w:rPr>
        <w:t>group</w:t>
      </w:r>
      <w:r w:rsidR="00FF19B7" w:rsidRPr="00D67185">
        <w:rPr>
          <w:rFonts w:asciiTheme="minorHAnsi" w:hAnsiTheme="minorHAnsi" w:cstheme="minorHAnsi"/>
          <w:color w:val="211E1E"/>
        </w:rPr>
        <w:t xml:space="preserve"> </w:t>
      </w:r>
      <w:r w:rsidR="00FF19B7" w:rsidRPr="00D67185">
        <w:rPr>
          <w:rFonts w:asciiTheme="minorHAnsi" w:hAnsiTheme="minorHAnsi" w:cstheme="minorHAnsi"/>
          <w:color w:val="211E1E"/>
        </w:rPr>
        <w:t>disaggregated by epoetin dose quartile. Within each epoetin dose quartile, there is a trend toward increasing mortality as the observed study hematocrit de- creases, most notably in the fourth quartile (</w:t>
      </w:r>
      <w:r w:rsidR="0072382A" w:rsidRPr="00D67185">
        <w:rPr>
          <w:rFonts w:asciiTheme="minorHAnsi" w:hAnsiTheme="minorHAnsi" w:cstheme="minorHAnsi"/>
          <w:color w:val="211E1E"/>
        </w:rPr>
        <w:t>&gt;</w:t>
      </w:r>
      <w:r w:rsidR="00FF19B7" w:rsidRPr="00D67185">
        <w:rPr>
          <w:rFonts w:asciiTheme="minorHAnsi" w:hAnsiTheme="minorHAnsi" w:cstheme="minorHAnsi"/>
          <w:color w:val="211E1E"/>
        </w:rPr>
        <w:t>21,692 units/</w:t>
      </w:r>
      <w:proofErr w:type="spellStart"/>
      <w:r w:rsidR="00FF19B7" w:rsidRPr="00D67185">
        <w:rPr>
          <w:rFonts w:asciiTheme="minorHAnsi" w:hAnsiTheme="minorHAnsi" w:cstheme="minorHAnsi"/>
          <w:color w:val="211E1E"/>
        </w:rPr>
        <w:t>wk</w:t>
      </w:r>
      <w:proofErr w:type="spellEnd"/>
      <w:r w:rsidR="00FF19B7" w:rsidRPr="00D67185">
        <w:rPr>
          <w:rFonts w:asciiTheme="minorHAnsi" w:hAnsiTheme="minorHAnsi" w:cstheme="minorHAnsi"/>
          <w:color w:val="211E1E"/>
        </w:rPr>
        <w:t>). Similarly, there is a trend toward increasing mortality as the epoetin dose increases within each observed study hematocrit range, most notably in the lowest (</w:t>
      </w:r>
      <w:r w:rsidR="0072382A" w:rsidRPr="00D67185">
        <w:rPr>
          <w:rFonts w:asciiTheme="minorHAnsi" w:hAnsiTheme="minorHAnsi" w:cstheme="minorHAnsi"/>
          <w:color w:val="211E1E"/>
        </w:rPr>
        <w:t>&lt;</w:t>
      </w:r>
      <w:r w:rsidR="00FF19B7" w:rsidRPr="00D67185">
        <w:rPr>
          <w:rFonts w:asciiTheme="minorHAnsi" w:hAnsiTheme="minorHAnsi" w:cstheme="minorHAnsi"/>
          <w:color w:val="211E1E"/>
        </w:rPr>
        <w:t>30%) hematocrit range.</w:t>
      </w:r>
      <w:r w:rsidR="00FF19B7" w:rsidRPr="00D67185">
        <w:rPr>
          <w:rFonts w:asciiTheme="minorHAnsi" w:hAnsiTheme="minorHAnsi" w:cstheme="minorHAnsi"/>
          <w:color w:val="211E1E"/>
          <w:sz w:val="16"/>
          <w:szCs w:val="16"/>
        </w:rPr>
        <w:t xml:space="preserve"> </w:t>
      </w:r>
    </w:p>
    <w:p w14:paraId="71DE23AD" w14:textId="3D6CC37E" w:rsidR="004F59DE" w:rsidRPr="00FF19B7" w:rsidRDefault="004F59DE">
      <w:pPr>
        <w:rPr>
          <w:b/>
          <w:bCs/>
        </w:rPr>
      </w:pPr>
    </w:p>
    <w:p w14:paraId="61F360A1" w14:textId="2AD27A68" w:rsidR="00355510" w:rsidRDefault="00355510"/>
    <w:p w14:paraId="5EC2E6AB" w14:textId="77777777" w:rsidR="00D67185" w:rsidRDefault="00D67185"/>
    <w:p w14:paraId="16CA6DF1" w14:textId="77777777" w:rsidR="00D67185" w:rsidRDefault="00D67185"/>
    <w:p w14:paraId="6749486B" w14:textId="77777777" w:rsidR="00D67185" w:rsidRDefault="00D67185"/>
    <w:p w14:paraId="2A312ACA" w14:textId="77777777" w:rsidR="00D67185" w:rsidRDefault="00D67185"/>
    <w:p w14:paraId="67AEADE9" w14:textId="38915E80" w:rsidR="00355510" w:rsidRDefault="00D67185">
      <w:pPr>
        <w:rPr>
          <w:b/>
          <w:bCs/>
        </w:rPr>
      </w:pPr>
      <w:r>
        <w:rPr>
          <w:b/>
          <w:bCs/>
        </w:rPr>
        <w:lastRenderedPageBreak/>
        <w:t>Attempted Improvement:</w:t>
      </w:r>
      <w:r w:rsidR="00355510">
        <w:rPr>
          <w:noProof/>
        </w:rPr>
        <w:drawing>
          <wp:inline distT="0" distB="0" distL="0" distR="0" wp14:anchorId="48593CCF" wp14:editId="726B79AB">
            <wp:extent cx="4584700" cy="2984500"/>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584700" cy="2984500"/>
                    </a:xfrm>
                    <a:prstGeom prst="rect">
                      <a:avLst/>
                    </a:prstGeom>
                  </pic:spPr>
                </pic:pic>
              </a:graphicData>
            </a:graphic>
          </wp:inline>
        </w:drawing>
      </w:r>
    </w:p>
    <w:p w14:paraId="3BE31923" w14:textId="124815E1" w:rsidR="00D67185" w:rsidRDefault="00D67185">
      <w:pPr>
        <w:rPr>
          <w:b/>
          <w:bCs/>
        </w:rPr>
      </w:pPr>
    </w:p>
    <w:p w14:paraId="727C1B1F" w14:textId="1E2971EB" w:rsidR="00D67185" w:rsidRDefault="00D67185">
      <w:pPr>
        <w:rPr>
          <w:b/>
          <w:bCs/>
        </w:rPr>
      </w:pPr>
    </w:p>
    <w:p w14:paraId="37040F60" w14:textId="02FC7E24" w:rsidR="00D67185" w:rsidRPr="00D67185" w:rsidRDefault="00D67185">
      <w:r>
        <w:t>Th</w:t>
      </w:r>
      <w:r w:rsidR="002D4056">
        <w:t>is</w:t>
      </w:r>
      <w:r>
        <w:t xml:space="preserve"> study </w:t>
      </w:r>
      <w:r w:rsidR="002D4056">
        <w:t xml:space="preserve">(Cotter et al., 2004) </w:t>
      </w:r>
      <w:r>
        <w:t xml:space="preserve">was investigating the use of hematocrit as </w:t>
      </w:r>
      <w:r w:rsidR="002D4056">
        <w:t>an indicator for epoetin effectiveness in comparison to mortality rates in end stage renal disease patients. It was inconclusive in that epoetin likely has effects other than just raising hematocrit levels, and other underlying conditions and factors may have influenced the patient outcomes. Figure 2A was</w:t>
      </w:r>
      <w:r w:rsidR="002D4056">
        <w:t xml:space="preserve"> unnecessarily three dimensional, </w:t>
      </w:r>
      <w:r w:rsidR="002D4056">
        <w:t>as described in Wilke’s book, although not terrible – the 3D layers may be helpful in comparing the close values between dose quartiles</w:t>
      </w:r>
      <w:r w:rsidR="002D4056">
        <w:t>.</w:t>
      </w:r>
      <w:r w:rsidR="002D4056">
        <w:t xml:space="preserve"> However, I</w:t>
      </w:r>
      <w:r w:rsidR="002D4056">
        <w:t xml:space="preserve"> </w:t>
      </w:r>
      <w:r>
        <w:t xml:space="preserve">worked with Cindy and Jess to attempt to make it better in a two-dimensional format. To create this, data from Table 3 was made into a csv file and code for a grouped bar chart was taken from Wilke’s figure 6.8. </w:t>
      </w:r>
      <w:r w:rsidR="002D4056">
        <w:t>The color scheme was not ideal, and it is still difficult to compare values between the dose quartiles for each hematocrit group, so the figure could still be further improved.</w:t>
      </w:r>
    </w:p>
    <w:p w14:paraId="7E0905F1" w14:textId="1FEFAA09" w:rsidR="00D67185" w:rsidRDefault="00D67185"/>
    <w:sectPr w:rsidR="00D671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9DE"/>
    <w:rsid w:val="002D4056"/>
    <w:rsid w:val="00355510"/>
    <w:rsid w:val="004F59DE"/>
    <w:rsid w:val="0072382A"/>
    <w:rsid w:val="00BA14A1"/>
    <w:rsid w:val="00BB0486"/>
    <w:rsid w:val="00C11AEF"/>
    <w:rsid w:val="00D67185"/>
    <w:rsid w:val="00FF1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EEBAE5"/>
  <w15:chartTrackingRefBased/>
  <w15:docId w15:val="{AF39EB3E-F72D-0F4D-A2DA-0EFDCB7B4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19B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780702">
      <w:bodyDiv w:val="1"/>
      <w:marLeft w:val="0"/>
      <w:marRight w:val="0"/>
      <w:marTop w:val="0"/>
      <w:marBottom w:val="0"/>
      <w:divBdr>
        <w:top w:val="none" w:sz="0" w:space="0" w:color="auto"/>
        <w:left w:val="none" w:sz="0" w:space="0" w:color="auto"/>
        <w:bottom w:val="none" w:sz="0" w:space="0" w:color="auto"/>
        <w:right w:val="none" w:sz="0" w:space="0" w:color="auto"/>
      </w:divBdr>
      <w:divsChild>
        <w:div w:id="306321493">
          <w:marLeft w:val="0"/>
          <w:marRight w:val="0"/>
          <w:marTop w:val="0"/>
          <w:marBottom w:val="0"/>
          <w:divBdr>
            <w:top w:val="none" w:sz="0" w:space="0" w:color="auto"/>
            <w:left w:val="none" w:sz="0" w:space="0" w:color="auto"/>
            <w:bottom w:val="none" w:sz="0" w:space="0" w:color="auto"/>
            <w:right w:val="none" w:sz="0" w:space="0" w:color="auto"/>
          </w:divBdr>
          <w:divsChild>
            <w:div w:id="1670674931">
              <w:marLeft w:val="0"/>
              <w:marRight w:val="0"/>
              <w:marTop w:val="0"/>
              <w:marBottom w:val="0"/>
              <w:divBdr>
                <w:top w:val="none" w:sz="0" w:space="0" w:color="auto"/>
                <w:left w:val="none" w:sz="0" w:space="0" w:color="auto"/>
                <w:bottom w:val="none" w:sz="0" w:space="0" w:color="auto"/>
                <w:right w:val="none" w:sz="0" w:space="0" w:color="auto"/>
              </w:divBdr>
              <w:divsChild>
                <w:div w:id="202663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731321">
      <w:bodyDiv w:val="1"/>
      <w:marLeft w:val="0"/>
      <w:marRight w:val="0"/>
      <w:marTop w:val="0"/>
      <w:marBottom w:val="0"/>
      <w:divBdr>
        <w:top w:val="none" w:sz="0" w:space="0" w:color="auto"/>
        <w:left w:val="none" w:sz="0" w:space="0" w:color="auto"/>
        <w:bottom w:val="none" w:sz="0" w:space="0" w:color="auto"/>
        <w:right w:val="none" w:sz="0" w:space="0" w:color="auto"/>
      </w:divBdr>
      <w:divsChild>
        <w:div w:id="295599550">
          <w:marLeft w:val="0"/>
          <w:marRight w:val="0"/>
          <w:marTop w:val="0"/>
          <w:marBottom w:val="0"/>
          <w:divBdr>
            <w:top w:val="none" w:sz="0" w:space="0" w:color="auto"/>
            <w:left w:val="none" w:sz="0" w:space="0" w:color="auto"/>
            <w:bottom w:val="none" w:sz="0" w:space="0" w:color="auto"/>
            <w:right w:val="none" w:sz="0" w:space="0" w:color="auto"/>
          </w:divBdr>
        </w:div>
      </w:divsChild>
    </w:div>
    <w:div w:id="1331907461">
      <w:bodyDiv w:val="1"/>
      <w:marLeft w:val="0"/>
      <w:marRight w:val="0"/>
      <w:marTop w:val="0"/>
      <w:marBottom w:val="0"/>
      <w:divBdr>
        <w:top w:val="none" w:sz="0" w:space="0" w:color="auto"/>
        <w:left w:val="none" w:sz="0" w:space="0" w:color="auto"/>
        <w:bottom w:val="none" w:sz="0" w:space="0" w:color="auto"/>
        <w:right w:val="none" w:sz="0" w:space="0" w:color="auto"/>
      </w:divBdr>
      <w:divsChild>
        <w:div w:id="1675451073">
          <w:marLeft w:val="0"/>
          <w:marRight w:val="0"/>
          <w:marTop w:val="0"/>
          <w:marBottom w:val="0"/>
          <w:divBdr>
            <w:top w:val="none" w:sz="0" w:space="0" w:color="auto"/>
            <w:left w:val="none" w:sz="0" w:space="0" w:color="auto"/>
            <w:bottom w:val="none" w:sz="0" w:space="0" w:color="auto"/>
            <w:right w:val="none" w:sz="0" w:space="0" w:color="auto"/>
          </w:divBdr>
          <w:divsChild>
            <w:div w:id="1752115405">
              <w:marLeft w:val="0"/>
              <w:marRight w:val="0"/>
              <w:marTop w:val="0"/>
              <w:marBottom w:val="0"/>
              <w:divBdr>
                <w:top w:val="none" w:sz="0" w:space="0" w:color="auto"/>
                <w:left w:val="none" w:sz="0" w:space="0" w:color="auto"/>
                <w:bottom w:val="none" w:sz="0" w:space="0" w:color="auto"/>
                <w:right w:val="none" w:sz="0" w:space="0" w:color="auto"/>
              </w:divBdr>
              <w:divsChild>
                <w:div w:id="2382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517734">
      <w:bodyDiv w:val="1"/>
      <w:marLeft w:val="0"/>
      <w:marRight w:val="0"/>
      <w:marTop w:val="0"/>
      <w:marBottom w:val="0"/>
      <w:divBdr>
        <w:top w:val="none" w:sz="0" w:space="0" w:color="auto"/>
        <w:left w:val="none" w:sz="0" w:space="0" w:color="auto"/>
        <w:bottom w:val="none" w:sz="0" w:space="0" w:color="auto"/>
        <w:right w:val="none" w:sz="0" w:space="0" w:color="auto"/>
      </w:divBdr>
      <w:divsChild>
        <w:div w:id="1763121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272</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Heilemann, Kara</dc:creator>
  <cp:keywords/>
  <dc:description/>
  <cp:lastModifiedBy>Heilemann, Kara</cp:lastModifiedBy>
  <cp:revision>5</cp:revision>
  <dcterms:created xsi:type="dcterms:W3CDTF">2021-03-24T01:15:00Z</dcterms:created>
  <dcterms:modified xsi:type="dcterms:W3CDTF">2021-03-24T01:44:00Z</dcterms:modified>
</cp:coreProperties>
</file>