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6E2" w:rsidRPr="00F56D58" w:rsidRDefault="00CC17B2" w:rsidP="00CC17B2">
      <w:pPr>
        <w:jc w:val="center"/>
        <w:rPr>
          <w:b/>
          <w:bCs/>
          <w:lang w:val="en-US"/>
        </w:rPr>
      </w:pPr>
      <w:r w:rsidRPr="00F56D58">
        <w:rPr>
          <w:b/>
          <w:bCs/>
          <w:lang w:val="en-US"/>
        </w:rPr>
        <w:t xml:space="preserve">Summary </w:t>
      </w:r>
      <w:r w:rsidR="006C7EF2">
        <w:rPr>
          <w:b/>
          <w:bCs/>
          <w:lang w:val="en-US"/>
        </w:rPr>
        <w:t>of Papers</w:t>
      </w:r>
      <w:bookmarkStart w:id="0" w:name="_GoBack"/>
      <w:bookmarkEnd w:id="0"/>
    </w:p>
    <w:p w:rsidR="00CC17B2" w:rsidRPr="00F56D58" w:rsidRDefault="00CC17B2" w:rsidP="00CC17B2">
      <w:pPr>
        <w:rPr>
          <w:lang w:val="en-US"/>
        </w:rPr>
      </w:pPr>
    </w:p>
    <w:p w:rsidR="00CC17B2" w:rsidRPr="00F56D58" w:rsidRDefault="00CC17B2" w:rsidP="00CC17B2">
      <w:pPr>
        <w:rPr>
          <w:lang w:val="en-US"/>
        </w:rPr>
      </w:pPr>
      <w:r w:rsidRPr="00F56D58">
        <w:rPr>
          <w:lang w:val="en-US"/>
        </w:rPr>
        <w:t>Type of calorimeter (3 types),</w:t>
      </w:r>
    </w:p>
    <w:p w:rsidR="00CC17B2" w:rsidRPr="00F56D58" w:rsidRDefault="00CC17B2" w:rsidP="00CC17B2">
      <w:pPr>
        <w:keepNext/>
        <w:jc w:val="center"/>
        <w:rPr>
          <w:lang w:val="en-US"/>
        </w:rPr>
      </w:pPr>
      <w:r w:rsidRPr="00F56D58">
        <w:rPr>
          <w:noProof/>
          <w:lang w:val="en-US"/>
        </w:rPr>
        <w:drawing>
          <wp:inline distT="0" distB="0" distL="0" distR="0" wp14:anchorId="79F90B65" wp14:editId="41187C59">
            <wp:extent cx="5095875" cy="21907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B2" w:rsidRPr="00F56D58" w:rsidRDefault="00CC17B2" w:rsidP="00CC17B2">
      <w:pPr>
        <w:pStyle w:val="ResimYazs"/>
        <w:jc w:val="center"/>
        <w:rPr>
          <w:lang w:val="en-US"/>
        </w:rPr>
      </w:pPr>
      <w:r w:rsidRPr="00F56D58">
        <w:rPr>
          <w:lang w:val="en-US"/>
        </w:rPr>
        <w:t xml:space="preserve">Figure </w:t>
      </w:r>
      <w:r w:rsidRPr="00F56D58">
        <w:rPr>
          <w:lang w:val="en-US"/>
        </w:rPr>
        <w:fldChar w:fldCharType="begin"/>
      </w:r>
      <w:r w:rsidRPr="00F56D58">
        <w:rPr>
          <w:lang w:val="en-US"/>
        </w:rPr>
        <w:instrText xml:space="preserve"> SEQ Figure \* ARABIC </w:instrText>
      </w:r>
      <w:r w:rsidRPr="00F56D58">
        <w:rPr>
          <w:lang w:val="en-US"/>
        </w:rPr>
        <w:fldChar w:fldCharType="separate"/>
      </w:r>
      <w:r w:rsidRPr="00F56D58">
        <w:rPr>
          <w:noProof/>
          <w:lang w:val="en-US"/>
        </w:rPr>
        <w:t>1</w:t>
      </w:r>
      <w:r w:rsidRPr="00F56D58">
        <w:rPr>
          <w:lang w:val="en-US"/>
        </w:rPr>
        <w:fldChar w:fldCharType="end"/>
      </w:r>
      <w:r w:rsidRPr="00F56D58">
        <w:rPr>
          <w:lang w:val="en-US"/>
        </w:rPr>
        <w:t xml:space="preserve">: Type of </w:t>
      </w:r>
      <w:r w:rsidR="00A9524F" w:rsidRPr="00F56D58">
        <w:rPr>
          <w:lang w:val="en-US"/>
        </w:rPr>
        <w:t>Calorimeters</w:t>
      </w:r>
    </w:p>
    <w:p w:rsidR="00A9524F" w:rsidRPr="00F56D58" w:rsidRDefault="00A9524F" w:rsidP="00A9524F">
      <w:pPr>
        <w:pStyle w:val="ListeParagraf"/>
        <w:numPr>
          <w:ilvl w:val="0"/>
          <w:numId w:val="3"/>
        </w:numPr>
        <w:rPr>
          <w:b/>
          <w:bCs/>
          <w:lang w:val="en-US"/>
        </w:rPr>
      </w:pPr>
      <w:r w:rsidRPr="00F56D58">
        <w:rPr>
          <w:b/>
          <w:bCs/>
          <w:lang w:val="en-US"/>
        </w:rPr>
        <w:t>Open Type</w:t>
      </w:r>
    </w:p>
    <w:p w:rsidR="00A9524F" w:rsidRPr="00F56D58" w:rsidRDefault="00A9524F" w:rsidP="00A9524F">
      <w:pPr>
        <w:pStyle w:val="ListeParagraf"/>
        <w:numPr>
          <w:ilvl w:val="1"/>
          <w:numId w:val="3"/>
        </w:numPr>
        <w:rPr>
          <w:lang w:val="en-US"/>
        </w:rPr>
      </w:pPr>
      <w:r w:rsidRPr="00F56D58">
        <w:rPr>
          <w:lang w:val="en-US"/>
        </w:rPr>
        <w:t>Disadvantages</w:t>
      </w:r>
    </w:p>
    <w:p w:rsidR="00A9524F" w:rsidRPr="00F56D58" w:rsidRDefault="00A9524F" w:rsidP="00A9524F">
      <w:pPr>
        <w:pStyle w:val="ListeParagraf"/>
        <w:numPr>
          <w:ilvl w:val="2"/>
          <w:numId w:val="3"/>
        </w:numPr>
        <w:rPr>
          <w:lang w:val="en-US"/>
        </w:rPr>
      </w:pPr>
      <w:r w:rsidRPr="00F56D58">
        <w:rPr>
          <w:lang w:val="en-US"/>
        </w:rPr>
        <w:t>Heat capacity changes with changing in temperature, humidity, volume flow.</w:t>
      </w:r>
    </w:p>
    <w:p w:rsidR="00721471" w:rsidRPr="00F56D58" w:rsidRDefault="00721471" w:rsidP="00A9524F">
      <w:pPr>
        <w:pStyle w:val="ListeParagraf"/>
        <w:numPr>
          <w:ilvl w:val="2"/>
          <w:numId w:val="3"/>
        </w:numPr>
        <w:rPr>
          <w:lang w:val="en-US"/>
        </w:rPr>
      </w:pPr>
      <w:r w:rsidRPr="00F56D58">
        <w:rPr>
          <w:lang w:val="en-US"/>
        </w:rPr>
        <w:t xml:space="preserve">Time is </w:t>
      </w:r>
      <w:r w:rsidRPr="00F56D58">
        <w:rPr>
          <w:rFonts w:ascii="NimbusRomNo9L-Regu" w:hAnsi="NimbusRomNo9L-Regu" w:cs="NimbusRomNo9L-Regu"/>
          <w:sz w:val="20"/>
          <w:szCs w:val="20"/>
          <w:lang w:val="en-US"/>
        </w:rPr>
        <w:t>generally</w:t>
      </w:r>
      <w:r w:rsidRPr="00F56D58">
        <w:rPr>
          <w:lang w:val="en-US"/>
        </w:rPr>
        <w:t xml:space="preserve"> longer.</w:t>
      </w:r>
    </w:p>
    <w:p w:rsidR="00A9524F" w:rsidRPr="00F56D58" w:rsidRDefault="00A9524F" w:rsidP="00A9524F">
      <w:pPr>
        <w:pStyle w:val="ListeParagraf"/>
        <w:numPr>
          <w:ilvl w:val="1"/>
          <w:numId w:val="3"/>
        </w:numPr>
        <w:rPr>
          <w:lang w:val="en-US"/>
        </w:rPr>
      </w:pPr>
      <w:r w:rsidRPr="00F56D58">
        <w:rPr>
          <w:lang w:val="en-US"/>
        </w:rPr>
        <w:t>Typical Usage</w:t>
      </w:r>
    </w:p>
    <w:p w:rsidR="00A9524F" w:rsidRPr="00F56D58" w:rsidRDefault="00A9524F" w:rsidP="00A9524F">
      <w:pPr>
        <w:pStyle w:val="ListeParagraf"/>
        <w:numPr>
          <w:ilvl w:val="2"/>
          <w:numId w:val="3"/>
        </w:numPr>
        <w:rPr>
          <w:lang w:val="en-US"/>
        </w:rPr>
      </w:pPr>
      <w:r w:rsidRPr="00F56D58">
        <w:rPr>
          <w:lang w:val="en-US"/>
        </w:rPr>
        <w:t>Measuring several kilowatts.</w:t>
      </w:r>
    </w:p>
    <w:p w:rsidR="006F3732" w:rsidRPr="00F56D58" w:rsidRDefault="006F3732" w:rsidP="006F3732">
      <w:pPr>
        <w:pStyle w:val="ListeParagraf"/>
        <w:numPr>
          <w:ilvl w:val="0"/>
          <w:numId w:val="3"/>
        </w:numPr>
        <w:rPr>
          <w:b/>
          <w:bCs/>
          <w:lang w:val="en-US"/>
        </w:rPr>
      </w:pPr>
      <w:r w:rsidRPr="00F56D58">
        <w:rPr>
          <w:b/>
          <w:bCs/>
          <w:lang w:val="en-US"/>
        </w:rPr>
        <w:t>Closed Type Singe-Cased</w:t>
      </w:r>
    </w:p>
    <w:p w:rsidR="006F3732" w:rsidRPr="00F56D58" w:rsidRDefault="006F3732" w:rsidP="006F3732">
      <w:pPr>
        <w:pStyle w:val="ListeParagraf"/>
        <w:numPr>
          <w:ilvl w:val="1"/>
          <w:numId w:val="3"/>
        </w:numPr>
        <w:rPr>
          <w:lang w:val="en-US"/>
        </w:rPr>
      </w:pPr>
      <w:r w:rsidRPr="00F56D58">
        <w:rPr>
          <w:lang w:val="en-US"/>
        </w:rPr>
        <w:t>Disadvantages</w:t>
      </w:r>
    </w:p>
    <w:p w:rsidR="006F3732" w:rsidRPr="00F56D58" w:rsidRDefault="006F3732" w:rsidP="006F3732">
      <w:pPr>
        <w:pStyle w:val="ListeParagraf"/>
        <w:numPr>
          <w:ilvl w:val="2"/>
          <w:numId w:val="3"/>
        </w:numPr>
        <w:rPr>
          <w:b/>
          <w:bCs/>
          <w:lang w:val="en-US"/>
        </w:rPr>
      </w:pPr>
      <w:r w:rsidRPr="00F56D58">
        <w:rPr>
          <w:lang w:val="en-US"/>
        </w:rPr>
        <w:t>Same as Open Type but more accurate.</w:t>
      </w:r>
    </w:p>
    <w:p w:rsidR="00B00594" w:rsidRPr="00F56D58" w:rsidRDefault="00B00594" w:rsidP="00B00594">
      <w:pPr>
        <w:pStyle w:val="ListeParagraf"/>
        <w:numPr>
          <w:ilvl w:val="0"/>
          <w:numId w:val="3"/>
        </w:numPr>
        <w:rPr>
          <w:b/>
          <w:bCs/>
          <w:lang w:val="en-US"/>
        </w:rPr>
      </w:pPr>
      <w:r w:rsidRPr="00F56D58">
        <w:rPr>
          <w:b/>
          <w:bCs/>
          <w:lang w:val="en-US"/>
        </w:rPr>
        <w:t>Closed Type Double-Cased</w:t>
      </w:r>
    </w:p>
    <w:p w:rsidR="00D32F90" w:rsidRDefault="00A94EA0" w:rsidP="00A94EA0">
      <w:pPr>
        <w:pStyle w:val="ListeParagraf"/>
        <w:ind w:left="1440"/>
        <w:rPr>
          <w:lang w:val="en-US"/>
        </w:rPr>
      </w:pPr>
      <w:r w:rsidRPr="00F56D58">
        <w:rPr>
          <w:lang w:val="en-US"/>
        </w:rPr>
        <w:t>The double-cased closed type calorimeter allows an active control of the air temperature in the gap (Tgap) between the cases and therefore to control the heat leakage across the walls.</w:t>
      </w:r>
    </w:p>
    <w:p w:rsidR="00F56D58" w:rsidRDefault="00F56D58" w:rsidP="00F56D58">
      <w:pPr>
        <w:pStyle w:val="ListeParagraf"/>
        <w:ind w:left="0"/>
        <w:rPr>
          <w:b/>
          <w:bCs/>
          <w:lang w:val="en-US"/>
        </w:rPr>
      </w:pPr>
      <w:r w:rsidRPr="00F56D58">
        <w:rPr>
          <w:b/>
          <w:bCs/>
          <w:lang w:val="en-US"/>
        </w:rPr>
        <w:t>Additional Notes:</w:t>
      </w:r>
    </w:p>
    <w:p w:rsidR="00F56D58" w:rsidRDefault="00F56D58" w:rsidP="00F56D58">
      <w:pPr>
        <w:pStyle w:val="ListeParagraf"/>
        <w:ind w:left="708"/>
        <w:rPr>
          <w:rFonts w:ascii="NimbusRomNo9L-Regu" w:hAnsi="NimbusRomNo9L-Regu" w:cs="NimbusRomNo9L-Regu"/>
          <w:sz w:val="20"/>
          <w:szCs w:val="20"/>
          <w:lang w:val="en-US"/>
        </w:rPr>
      </w:pPr>
      <w:r w:rsidRPr="00F56D58">
        <w:rPr>
          <w:rFonts w:ascii="NimbusRomNo9L-Regu" w:hAnsi="NimbusRomNo9L-Regu" w:cs="NimbusRomNo9L-Regu"/>
          <w:sz w:val="20"/>
          <w:szCs w:val="20"/>
          <w:lang w:val="en-US"/>
        </w:rPr>
        <w:t>A major error source of all calorimeter types is heat leakage through the walls of the calorimeter.</w:t>
      </w:r>
    </w:p>
    <w:p w:rsidR="00F56D58" w:rsidRDefault="00F56D58" w:rsidP="00F56D58">
      <w:pPr>
        <w:pStyle w:val="ListeParagraf"/>
        <w:ind w:left="708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Volume and response time are inversely proportional.</w:t>
      </w:r>
    </w:p>
    <w:p w:rsidR="00F56D58" w:rsidRDefault="00F56D58" w:rsidP="00F56D58">
      <w:pPr>
        <w:pStyle w:val="ListeParagraf"/>
        <w:ind w:left="708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In higher volume air diffuse heterogeneously.</w:t>
      </w:r>
    </w:p>
    <w:p w:rsidR="00F56D58" w:rsidRPr="00F56D58" w:rsidRDefault="005B4A75" w:rsidP="00F56D58">
      <w:pPr>
        <w:pStyle w:val="ListeParagraf"/>
        <w:ind w:left="708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Heating foils are being used for to diffuse the air in the gap</w:t>
      </w:r>
      <w:r w:rsidR="00A30537">
        <w:rPr>
          <w:rFonts w:ascii="NimbusRomNo9L-Regu" w:hAnsi="NimbusRomNo9L-Regu" w:cs="NimbusRomNo9L-Regu"/>
          <w:sz w:val="20"/>
          <w:szCs w:val="20"/>
          <w:lang w:val="en-US"/>
        </w:rPr>
        <w:t xml:space="preserve"> between inner and outer cases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. </w:t>
      </w:r>
      <w:r w:rsidR="00F56D58"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</w:p>
    <w:p w:rsidR="00B00594" w:rsidRPr="00F56D58" w:rsidRDefault="00B00594" w:rsidP="00A94EA0">
      <w:pPr>
        <w:ind w:left="1080"/>
        <w:rPr>
          <w:b/>
          <w:bCs/>
          <w:lang w:val="en-US"/>
        </w:rPr>
      </w:pPr>
    </w:p>
    <w:p w:rsidR="006F3732" w:rsidRPr="00F56D58" w:rsidRDefault="006F3732" w:rsidP="006F3732">
      <w:pPr>
        <w:pStyle w:val="ListeParagraf"/>
        <w:ind w:left="2160"/>
        <w:rPr>
          <w:b/>
          <w:bCs/>
          <w:lang w:val="en-US"/>
        </w:rPr>
      </w:pPr>
    </w:p>
    <w:p w:rsidR="00A9524F" w:rsidRPr="00F56D58" w:rsidRDefault="00A9524F" w:rsidP="006F3732">
      <w:pPr>
        <w:pStyle w:val="ListeParagraf"/>
        <w:ind w:left="0"/>
        <w:rPr>
          <w:lang w:val="en-US"/>
        </w:rPr>
      </w:pPr>
    </w:p>
    <w:p w:rsidR="00A9524F" w:rsidRPr="00F56D58" w:rsidRDefault="00A9524F" w:rsidP="00A9524F">
      <w:pPr>
        <w:pStyle w:val="ListeParagraf"/>
        <w:rPr>
          <w:lang w:val="en-US"/>
        </w:rPr>
      </w:pPr>
    </w:p>
    <w:p w:rsidR="00CC17B2" w:rsidRPr="00F56D58" w:rsidRDefault="00CC17B2" w:rsidP="00CC17B2">
      <w:pPr>
        <w:rPr>
          <w:lang w:val="en-US"/>
        </w:rPr>
      </w:pPr>
    </w:p>
    <w:sectPr w:rsidR="00CC17B2" w:rsidRPr="00F56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77171"/>
    <w:multiLevelType w:val="hybridMultilevel"/>
    <w:tmpl w:val="3160A2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221B7"/>
    <w:multiLevelType w:val="hybridMultilevel"/>
    <w:tmpl w:val="3FD430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947D7"/>
    <w:multiLevelType w:val="hybridMultilevel"/>
    <w:tmpl w:val="809A39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B2"/>
    <w:rsid w:val="001A56BF"/>
    <w:rsid w:val="003123D9"/>
    <w:rsid w:val="005B4A75"/>
    <w:rsid w:val="006C7EF2"/>
    <w:rsid w:val="006F3732"/>
    <w:rsid w:val="00721471"/>
    <w:rsid w:val="00A30537"/>
    <w:rsid w:val="00A94EA0"/>
    <w:rsid w:val="00A9524F"/>
    <w:rsid w:val="00B00594"/>
    <w:rsid w:val="00B05373"/>
    <w:rsid w:val="00CC17B2"/>
    <w:rsid w:val="00D32F90"/>
    <w:rsid w:val="00F56D58"/>
    <w:rsid w:val="00F81A01"/>
    <w:rsid w:val="00FC752C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DF1E"/>
  <w15:chartTrackingRefBased/>
  <w15:docId w15:val="{6EE5F7E0-FA5E-4A94-9C5E-FF495B62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17B2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CC17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karabakla</dc:creator>
  <cp:keywords/>
  <dc:description/>
  <cp:lastModifiedBy>emre karabakla</cp:lastModifiedBy>
  <cp:revision>11</cp:revision>
  <dcterms:created xsi:type="dcterms:W3CDTF">2019-10-24T12:24:00Z</dcterms:created>
  <dcterms:modified xsi:type="dcterms:W3CDTF">2019-10-24T15:28:00Z</dcterms:modified>
</cp:coreProperties>
</file>